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F0B2AC" w14:textId="77777777" w:rsidR="00ED1A4D" w:rsidRPr="00531585" w:rsidRDefault="00ED1A4D" w:rsidP="00ED1A4D">
      <w:pPr>
        <w:jc w:val="center"/>
        <w:rPr>
          <w:sz w:val="20"/>
          <w:szCs w:val="20"/>
        </w:rPr>
      </w:pPr>
      <w:r w:rsidRPr="00531585">
        <w:rPr>
          <w:noProof/>
          <w:sz w:val="20"/>
          <w:szCs w:val="20"/>
          <w:lang w:eastAsia="en-GB"/>
        </w:rPr>
        <w:drawing>
          <wp:inline distT="0" distB="0" distL="0" distR="0" wp14:anchorId="6F91D3E6" wp14:editId="26E6AA60">
            <wp:extent cx="8382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p w14:paraId="6F0329A7" w14:textId="77777777" w:rsidR="00350769" w:rsidRDefault="00350769" w:rsidP="00350769">
      <w:pPr>
        <w:jc w:val="center"/>
        <w:rPr>
          <w:b/>
          <w:i/>
          <w:sz w:val="40"/>
          <w:szCs w:val="40"/>
        </w:rPr>
      </w:pPr>
      <w:r>
        <w:rPr>
          <w:b/>
          <w:i/>
          <w:sz w:val="40"/>
          <w:szCs w:val="40"/>
        </w:rPr>
        <w:t>THE SPIRES FEDERATION</w:t>
      </w:r>
    </w:p>
    <w:p w14:paraId="6761DC35" w14:textId="77777777" w:rsidR="00350769" w:rsidRPr="00020A51" w:rsidRDefault="00350769" w:rsidP="00350769">
      <w:pPr>
        <w:jc w:val="center"/>
        <w:rPr>
          <w:b/>
          <w:i/>
          <w:sz w:val="28"/>
          <w:szCs w:val="28"/>
        </w:rPr>
      </w:pPr>
      <w:r w:rsidRPr="00020A51">
        <w:rPr>
          <w:b/>
          <w:i/>
          <w:sz w:val="28"/>
          <w:szCs w:val="28"/>
        </w:rPr>
        <w:t>OUR C</w:t>
      </w:r>
      <w:r>
        <w:rPr>
          <w:b/>
          <w:i/>
          <w:sz w:val="28"/>
          <w:szCs w:val="28"/>
        </w:rPr>
        <w:t>ORE VALUES ARE: SUCCESS, HAPPINESS, INSPIRATION, NURTURE, EVERYONE</w:t>
      </w:r>
    </w:p>
    <w:p w14:paraId="3049D6DD" w14:textId="77777777" w:rsidR="00350769" w:rsidRDefault="00350769" w:rsidP="00350769">
      <w:pPr>
        <w:jc w:val="center"/>
        <w:rPr>
          <w:b/>
          <w:i/>
          <w:sz w:val="32"/>
          <w:szCs w:val="32"/>
        </w:rPr>
      </w:pPr>
      <w:r>
        <w:rPr>
          <w:rStyle w:val="normaltextrun"/>
          <w:rFonts w:ascii="Calibri" w:hAnsi="Calibri" w:cs="Calibri"/>
          <w:color w:val="000000"/>
          <w:shd w:val="clear" w:color="auto" w:fill="FFFFFF"/>
        </w:rPr>
        <w:t>Our Mission is:</w:t>
      </w:r>
      <w:r>
        <w:rPr>
          <w:rStyle w:val="normaltextrun"/>
          <w:rFonts w:ascii="Calibri" w:hAnsi="Calibri" w:cs="Calibri"/>
          <w:b/>
          <w:bCs/>
          <w:color w:val="000000"/>
          <w:shd w:val="clear" w:color="auto" w:fill="FFFFFF"/>
        </w:rPr>
        <w:t xml:space="preserve"> To provide an aspirational education which inspires all in our community so that they are happy, confident and equipped for life in all its fullness.</w:t>
      </w:r>
      <w:r>
        <w:rPr>
          <w:rStyle w:val="eop"/>
          <w:rFonts w:ascii="Calibri" w:hAnsi="Calibri" w:cs="Calibri"/>
          <w:color w:val="000000"/>
          <w:shd w:val="clear" w:color="auto" w:fill="FFFFFF"/>
        </w:rPr>
        <w:t> </w:t>
      </w:r>
      <w:r>
        <w:rPr>
          <w:b/>
          <w:i/>
          <w:sz w:val="32"/>
          <w:szCs w:val="32"/>
        </w:rPr>
        <w:t xml:space="preserve"> </w:t>
      </w:r>
    </w:p>
    <w:p w14:paraId="1BC4AE8F" w14:textId="77777777" w:rsidR="00350769" w:rsidRPr="00B71888" w:rsidRDefault="00350769" w:rsidP="00350769">
      <w:pPr>
        <w:jc w:val="center"/>
        <w:rPr>
          <w:b/>
          <w:i/>
          <w:sz w:val="32"/>
          <w:szCs w:val="32"/>
        </w:rPr>
      </w:pPr>
      <w:r>
        <w:rPr>
          <w:b/>
          <w:i/>
          <w:sz w:val="32"/>
          <w:szCs w:val="32"/>
        </w:rPr>
        <w:t>‘OPENING DOORS, OPENING MINDS</w:t>
      </w:r>
      <w:r w:rsidRPr="00B71888">
        <w:rPr>
          <w:b/>
          <w:i/>
          <w:sz w:val="32"/>
          <w:szCs w:val="32"/>
        </w:rPr>
        <w:t>’</w:t>
      </w:r>
    </w:p>
    <w:p w14:paraId="6369685B" w14:textId="08B7DB18" w:rsidR="00ED1A4D" w:rsidRPr="00350769" w:rsidRDefault="00ED1A4D" w:rsidP="00ED1A4D">
      <w:pPr>
        <w:jc w:val="center"/>
        <w:rPr>
          <w:b/>
          <w:bCs/>
          <w:i/>
          <w:iCs/>
          <w:sz w:val="36"/>
          <w:szCs w:val="20"/>
          <w:u w:val="single"/>
        </w:rPr>
      </w:pPr>
      <w:r w:rsidRPr="00350769">
        <w:rPr>
          <w:b/>
          <w:bCs/>
          <w:i/>
          <w:iCs/>
          <w:sz w:val="36"/>
          <w:szCs w:val="20"/>
          <w:u w:val="single"/>
        </w:rPr>
        <w:t>R</w:t>
      </w:r>
      <w:r w:rsidR="00373318">
        <w:rPr>
          <w:b/>
          <w:bCs/>
          <w:i/>
          <w:iCs/>
          <w:sz w:val="36"/>
          <w:szCs w:val="20"/>
          <w:u w:val="single"/>
        </w:rPr>
        <w:t xml:space="preserve">eligious </w:t>
      </w:r>
      <w:r w:rsidRPr="00350769">
        <w:rPr>
          <w:b/>
          <w:bCs/>
          <w:i/>
          <w:iCs/>
          <w:sz w:val="36"/>
          <w:szCs w:val="20"/>
          <w:u w:val="single"/>
        </w:rPr>
        <w:t>E</w:t>
      </w:r>
      <w:r w:rsidR="00373318">
        <w:rPr>
          <w:b/>
          <w:bCs/>
          <w:i/>
          <w:iCs/>
          <w:sz w:val="36"/>
          <w:szCs w:val="20"/>
          <w:u w:val="single"/>
        </w:rPr>
        <w:t>ducation</w:t>
      </w:r>
      <w:r w:rsidRPr="00350769">
        <w:rPr>
          <w:b/>
          <w:bCs/>
          <w:i/>
          <w:iCs/>
          <w:sz w:val="36"/>
          <w:szCs w:val="20"/>
          <w:u w:val="single"/>
        </w:rPr>
        <w:t xml:space="preserve"> P</w:t>
      </w:r>
      <w:r w:rsidR="00373318">
        <w:rPr>
          <w:b/>
          <w:bCs/>
          <w:i/>
          <w:iCs/>
          <w:sz w:val="36"/>
          <w:szCs w:val="20"/>
          <w:u w:val="single"/>
        </w:rPr>
        <w:t>olicy</w:t>
      </w:r>
    </w:p>
    <w:tbl>
      <w:tblPr>
        <w:tblStyle w:val="TableGrid"/>
        <w:tblW w:w="0" w:type="auto"/>
        <w:tblLayout w:type="fixed"/>
        <w:tblLook w:val="04A0" w:firstRow="1" w:lastRow="0" w:firstColumn="1" w:lastColumn="0" w:noHBand="0" w:noVBand="1"/>
      </w:tblPr>
      <w:tblGrid>
        <w:gridCol w:w="1327"/>
        <w:gridCol w:w="3346"/>
        <w:gridCol w:w="554"/>
        <w:gridCol w:w="2706"/>
        <w:gridCol w:w="3024"/>
        <w:gridCol w:w="662"/>
        <w:gridCol w:w="3769"/>
      </w:tblGrid>
      <w:tr w:rsidR="00350769" w:rsidRPr="00531585" w14:paraId="2BE7B9CC" w14:textId="77777777" w:rsidTr="00350769">
        <w:trPr>
          <w:cantSplit/>
          <w:trHeight w:val="1134"/>
        </w:trPr>
        <w:tc>
          <w:tcPr>
            <w:tcW w:w="1327" w:type="dxa"/>
            <w:textDirection w:val="btLr"/>
          </w:tcPr>
          <w:p w14:paraId="5DD5650A" w14:textId="77777777" w:rsidR="00350769" w:rsidRPr="00531585" w:rsidRDefault="00350769" w:rsidP="00350769">
            <w:pPr>
              <w:ind w:left="113" w:right="113"/>
              <w:jc w:val="center"/>
              <w:rPr>
                <w:sz w:val="20"/>
                <w:szCs w:val="20"/>
              </w:rPr>
            </w:pPr>
          </w:p>
          <w:p w14:paraId="5E9225BF" w14:textId="77777777" w:rsidR="00350769" w:rsidRPr="00531585" w:rsidRDefault="00350769" w:rsidP="00350769">
            <w:pPr>
              <w:ind w:left="113" w:right="113"/>
              <w:jc w:val="center"/>
              <w:rPr>
                <w:sz w:val="20"/>
                <w:szCs w:val="20"/>
              </w:rPr>
            </w:pPr>
            <w:r>
              <w:rPr>
                <w:sz w:val="20"/>
                <w:szCs w:val="20"/>
              </w:rPr>
              <w:t>CURRICULUM DRIVERS</w:t>
            </w:r>
          </w:p>
        </w:tc>
        <w:tc>
          <w:tcPr>
            <w:tcW w:w="3900" w:type="dxa"/>
            <w:gridSpan w:val="2"/>
          </w:tcPr>
          <w:p w14:paraId="27BEE68E"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b/>
                <w:bCs/>
                <w:sz w:val="28"/>
                <w:szCs w:val="28"/>
                <w:lang w:val="en-US" w:eastAsia="en-GB"/>
              </w:rPr>
              <w:t>Aspiration</w:t>
            </w:r>
            <w:r w:rsidRPr="00F307BC">
              <w:rPr>
                <w:rFonts w:ascii="Calibri" w:eastAsia="Times New Roman" w:hAnsi="Calibri" w:cs="Calibri"/>
                <w:sz w:val="28"/>
                <w:szCs w:val="28"/>
                <w:lang w:eastAsia="en-GB"/>
              </w:rPr>
              <w:t>  </w:t>
            </w:r>
          </w:p>
          <w:p w14:paraId="619FAB14"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i/>
                <w:iCs/>
                <w:sz w:val="28"/>
                <w:szCs w:val="28"/>
                <w:lang w:val="en-US" w:eastAsia="en-GB"/>
              </w:rPr>
              <w:t>Opportunities for all to succeed and be the best they can be.</w:t>
            </w:r>
            <w:r w:rsidRPr="00F307BC">
              <w:rPr>
                <w:rFonts w:ascii="Calibri" w:eastAsia="Times New Roman" w:hAnsi="Calibri" w:cs="Calibri"/>
                <w:sz w:val="28"/>
                <w:szCs w:val="28"/>
                <w:lang w:eastAsia="en-GB"/>
              </w:rPr>
              <w:t>  </w:t>
            </w:r>
          </w:p>
          <w:p w14:paraId="457301C5" w14:textId="77777777" w:rsidR="00350769" w:rsidRPr="00534E86"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p>
        </w:tc>
        <w:tc>
          <w:tcPr>
            <w:tcW w:w="5730" w:type="dxa"/>
            <w:gridSpan w:val="2"/>
          </w:tcPr>
          <w:p w14:paraId="6817C4CC"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b/>
                <w:bCs/>
                <w:sz w:val="28"/>
                <w:szCs w:val="28"/>
                <w:lang w:val="en-US" w:eastAsia="en-GB"/>
              </w:rPr>
              <w:t>Worldly Wise</w:t>
            </w:r>
            <w:r w:rsidRPr="00F307BC">
              <w:rPr>
                <w:rFonts w:ascii="Calibri" w:eastAsia="Times New Roman" w:hAnsi="Calibri" w:cs="Calibri"/>
                <w:sz w:val="28"/>
                <w:szCs w:val="28"/>
                <w:lang w:eastAsia="en-GB"/>
              </w:rPr>
              <w:t>  </w:t>
            </w:r>
          </w:p>
          <w:p w14:paraId="72E5A4F7"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b/>
                <w:bCs/>
                <w:sz w:val="28"/>
                <w:szCs w:val="28"/>
                <w:lang w:val="en-US" w:eastAsia="en-GB"/>
              </w:rPr>
              <w:t> </w:t>
            </w:r>
            <w:r w:rsidRPr="00F307BC">
              <w:rPr>
                <w:rFonts w:ascii="Calibri" w:eastAsia="Times New Roman" w:hAnsi="Calibri" w:cs="Calibri"/>
                <w:i/>
                <w:iCs/>
                <w:sz w:val="28"/>
                <w:szCs w:val="28"/>
                <w:lang w:val="en-US" w:eastAsia="en-GB"/>
              </w:rPr>
              <w:t>Awareness and respect of the wider world and the people within it.</w:t>
            </w:r>
            <w:r w:rsidRPr="00F307BC">
              <w:rPr>
                <w:rFonts w:ascii="Calibri" w:eastAsia="Times New Roman" w:hAnsi="Calibri" w:cs="Calibri"/>
                <w:sz w:val="28"/>
                <w:szCs w:val="28"/>
                <w:lang w:eastAsia="en-GB"/>
              </w:rPr>
              <w:t>  </w:t>
            </w:r>
          </w:p>
          <w:p w14:paraId="6EF69648" w14:textId="77777777" w:rsidR="00350769" w:rsidRPr="00534E86"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p>
        </w:tc>
        <w:tc>
          <w:tcPr>
            <w:tcW w:w="4431" w:type="dxa"/>
            <w:gridSpan w:val="2"/>
          </w:tcPr>
          <w:p w14:paraId="04F0406C"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b/>
                <w:bCs/>
                <w:sz w:val="28"/>
                <w:szCs w:val="28"/>
                <w:lang w:val="en-US" w:eastAsia="en-GB"/>
              </w:rPr>
              <w:t>Well-being</w:t>
            </w:r>
            <w:r w:rsidRPr="00F307BC">
              <w:rPr>
                <w:rFonts w:ascii="Calibri" w:eastAsia="Times New Roman" w:hAnsi="Calibri" w:cs="Calibri"/>
                <w:sz w:val="28"/>
                <w:szCs w:val="28"/>
                <w:lang w:eastAsia="en-GB"/>
              </w:rPr>
              <w:t>  </w:t>
            </w:r>
          </w:p>
          <w:p w14:paraId="0FE410E1" w14:textId="77777777" w:rsidR="00350769" w:rsidRPr="00F307BC" w:rsidRDefault="00350769" w:rsidP="00350769">
            <w:pPr>
              <w:jc w:val="center"/>
              <w:textAlignment w:val="baseline"/>
              <w:rPr>
                <w:rFonts w:ascii="Segoe UI" w:eastAsia="Times New Roman" w:hAnsi="Segoe UI" w:cs="Segoe UI"/>
                <w:sz w:val="18"/>
                <w:szCs w:val="18"/>
                <w:lang w:eastAsia="en-GB"/>
              </w:rPr>
            </w:pPr>
            <w:r w:rsidRPr="00F307BC">
              <w:rPr>
                <w:rFonts w:ascii="Calibri" w:eastAsia="Times New Roman" w:hAnsi="Calibri" w:cs="Calibri"/>
                <w:i/>
                <w:iCs/>
                <w:sz w:val="28"/>
                <w:szCs w:val="28"/>
                <w:lang w:val="en-US" w:eastAsia="en-GB"/>
              </w:rPr>
              <w:t>Nurturing all to be healthy and happy.</w:t>
            </w:r>
            <w:r w:rsidRPr="00F307BC">
              <w:rPr>
                <w:rFonts w:ascii="Calibri" w:eastAsia="Times New Roman" w:hAnsi="Calibri" w:cs="Calibri"/>
                <w:sz w:val="28"/>
                <w:szCs w:val="28"/>
                <w:lang w:eastAsia="en-GB"/>
              </w:rPr>
              <w:t>  </w:t>
            </w:r>
          </w:p>
          <w:p w14:paraId="3B685092" w14:textId="77777777" w:rsidR="00350769" w:rsidRPr="00534E86"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sz w:val="16"/>
                <w:szCs w:val="16"/>
              </w:rPr>
            </w:pPr>
          </w:p>
        </w:tc>
      </w:tr>
      <w:tr w:rsidR="00350769" w:rsidRPr="00531585" w14:paraId="250665F8" w14:textId="77777777" w:rsidTr="009627C7">
        <w:trPr>
          <w:cantSplit/>
          <w:trHeight w:val="1134"/>
        </w:trPr>
        <w:tc>
          <w:tcPr>
            <w:tcW w:w="1327" w:type="dxa"/>
            <w:textDirection w:val="btLr"/>
          </w:tcPr>
          <w:p w14:paraId="73CF88E5" w14:textId="77777777" w:rsidR="00350769" w:rsidRPr="00531585" w:rsidRDefault="00350769" w:rsidP="00350769">
            <w:pPr>
              <w:ind w:left="113" w:right="113"/>
              <w:jc w:val="center"/>
              <w:rPr>
                <w:sz w:val="20"/>
                <w:szCs w:val="20"/>
              </w:rPr>
            </w:pPr>
          </w:p>
          <w:p w14:paraId="7BC3A576" w14:textId="77777777" w:rsidR="00350769" w:rsidRPr="00531585" w:rsidRDefault="00350769" w:rsidP="00350769">
            <w:pPr>
              <w:spacing w:line="259" w:lineRule="auto"/>
              <w:ind w:left="113" w:right="113"/>
              <w:jc w:val="center"/>
              <w:rPr>
                <w:sz w:val="20"/>
                <w:szCs w:val="20"/>
              </w:rPr>
            </w:pPr>
            <w:r w:rsidRPr="00531585">
              <w:rPr>
                <w:sz w:val="20"/>
                <w:szCs w:val="20"/>
              </w:rPr>
              <w:t>SUBJECT</w:t>
            </w:r>
          </w:p>
          <w:p w14:paraId="1BAF8BD7" w14:textId="77777777" w:rsidR="00350769" w:rsidRPr="00531585" w:rsidRDefault="00350769" w:rsidP="00350769">
            <w:pPr>
              <w:ind w:left="113" w:right="113"/>
              <w:jc w:val="center"/>
              <w:rPr>
                <w:sz w:val="20"/>
                <w:szCs w:val="20"/>
              </w:rPr>
            </w:pPr>
            <w:r w:rsidRPr="00531585">
              <w:rPr>
                <w:sz w:val="20"/>
                <w:szCs w:val="20"/>
              </w:rPr>
              <w:t>INTENT</w:t>
            </w:r>
          </w:p>
        </w:tc>
        <w:tc>
          <w:tcPr>
            <w:tcW w:w="14061" w:type="dxa"/>
            <w:gridSpan w:val="6"/>
          </w:tcPr>
          <w:p w14:paraId="38948734" w14:textId="14253D3C" w:rsidR="00350769" w:rsidRPr="00531585"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b/>
                <w:color w:val="1F4E79" w:themeColor="accent5" w:themeShade="80"/>
                <w:sz w:val="20"/>
                <w:szCs w:val="20"/>
              </w:rPr>
            </w:pPr>
            <w:r w:rsidRPr="00531585">
              <w:rPr>
                <w:rFonts w:asciiTheme="majorHAnsi" w:hAnsiTheme="majorHAnsi" w:cstheme="majorHAnsi"/>
                <w:sz w:val="20"/>
                <w:szCs w:val="20"/>
              </w:rPr>
              <w:t xml:space="preserve">Through RE lessons at The Spires Federation, our vision is for </w:t>
            </w:r>
            <w:r w:rsidR="003D745C">
              <w:rPr>
                <w:rFonts w:asciiTheme="majorHAnsi" w:hAnsiTheme="majorHAnsi" w:cstheme="majorHAnsi"/>
                <w:sz w:val="20"/>
                <w:szCs w:val="20"/>
              </w:rPr>
              <w:t xml:space="preserve">all </w:t>
            </w:r>
            <w:r w:rsidRPr="00531585">
              <w:rPr>
                <w:rFonts w:asciiTheme="majorHAnsi" w:hAnsiTheme="majorHAnsi" w:cstheme="majorHAnsi"/>
                <w:sz w:val="20"/>
                <w:szCs w:val="20"/>
              </w:rPr>
              <w:t>the children to flourish and progress in their religious literacy. As a federation of 3 small schools, including 2 church schools, we recognise the core place that RE occupies in relation to our Christian distinctiveness (Digby and Dunston). We, along with the Diocese of Lincoln, recognise the opportunities that RE offers for pupils to learn about and respect a broad range of religious and worldviews. We celebrate the variety of religious and non-religious backgrounds that make up our school communities and actively help our children to become knowledgeable about diversity in worldviews, developing them into global citizens of the 21</w:t>
            </w:r>
            <w:r w:rsidRPr="00531585">
              <w:rPr>
                <w:rFonts w:asciiTheme="majorHAnsi" w:hAnsiTheme="majorHAnsi" w:cstheme="majorHAnsi"/>
                <w:sz w:val="20"/>
                <w:szCs w:val="20"/>
                <w:vertAlign w:val="superscript"/>
              </w:rPr>
              <w:t>st</w:t>
            </w:r>
            <w:r w:rsidRPr="00531585">
              <w:rPr>
                <w:rFonts w:asciiTheme="majorHAnsi" w:hAnsiTheme="majorHAnsi" w:cstheme="majorHAnsi"/>
                <w:sz w:val="20"/>
                <w:szCs w:val="20"/>
              </w:rPr>
              <w:t xml:space="preserve"> century. We actively promote British Values, including respect for and tolerance of different faiths and beliefs. We challenge racism and all forms of </w:t>
            </w:r>
            <w:r w:rsidR="00721379" w:rsidRPr="00531585">
              <w:rPr>
                <w:rFonts w:asciiTheme="majorHAnsi" w:hAnsiTheme="majorHAnsi" w:cstheme="majorHAnsi"/>
                <w:sz w:val="20"/>
                <w:szCs w:val="20"/>
              </w:rPr>
              <w:t>prejudice,</w:t>
            </w:r>
            <w:r w:rsidRPr="00531585">
              <w:rPr>
                <w:rFonts w:asciiTheme="majorHAnsi" w:hAnsiTheme="majorHAnsi" w:cstheme="majorHAnsi"/>
                <w:sz w:val="20"/>
                <w:szCs w:val="20"/>
              </w:rPr>
              <w:t xml:space="preserve"> and we see RE as one curriculum area through which our pupils can encounter and critically reflect on a range of worldviews whilst helping them to recognise their own viewpoints. </w:t>
            </w:r>
          </w:p>
          <w:p w14:paraId="3513B666" w14:textId="77777777" w:rsidR="00350769" w:rsidRPr="00531585"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sz w:val="20"/>
                <w:szCs w:val="20"/>
              </w:rPr>
            </w:pPr>
          </w:p>
          <w:p w14:paraId="50493F18" w14:textId="60878F5C" w:rsidR="00350769" w:rsidRPr="00531585" w:rsidRDefault="00350769" w:rsidP="00350769">
            <w:pPr>
              <w:pStyle w:val="NormalWeb"/>
              <w:shd w:val="clear" w:color="auto" w:fill="FFFFFF"/>
              <w:spacing w:before="0" w:beforeAutospacing="0" w:after="384" w:afterAutospacing="0"/>
              <w:contextualSpacing/>
              <w:textAlignment w:val="baseline"/>
              <w:rPr>
                <w:rFonts w:asciiTheme="majorHAnsi" w:hAnsiTheme="majorHAnsi" w:cstheme="majorHAnsi"/>
                <w:color w:val="000000"/>
                <w:sz w:val="20"/>
                <w:szCs w:val="20"/>
              </w:rPr>
            </w:pPr>
            <w:r w:rsidRPr="00531585">
              <w:rPr>
                <w:rFonts w:asciiTheme="majorHAnsi" w:hAnsiTheme="majorHAnsi" w:cstheme="majorHAnsi"/>
                <w:sz w:val="20"/>
                <w:szCs w:val="20"/>
              </w:rPr>
              <w:t xml:space="preserve">Through studying RE, the children </w:t>
            </w:r>
            <w:proofErr w:type="gramStart"/>
            <w:r w:rsidRPr="00531585">
              <w:rPr>
                <w:rFonts w:asciiTheme="majorHAnsi" w:hAnsiTheme="majorHAnsi" w:cstheme="majorHAnsi"/>
                <w:sz w:val="20"/>
                <w:szCs w:val="20"/>
              </w:rPr>
              <w:t>are able to</w:t>
            </w:r>
            <w:proofErr w:type="gramEnd"/>
            <w:r w:rsidRPr="00531585">
              <w:rPr>
                <w:rFonts w:asciiTheme="majorHAnsi" w:hAnsiTheme="majorHAnsi" w:cstheme="majorHAnsi"/>
                <w:sz w:val="20"/>
                <w:szCs w:val="20"/>
              </w:rPr>
              <w:t xml:space="preserve"> gain a deeper knowledge and understanding of the world around them, allowing them to demonstrate our key values of </w:t>
            </w:r>
            <w:r w:rsidRPr="00531585">
              <w:rPr>
                <w:rFonts w:asciiTheme="majorHAnsi" w:hAnsiTheme="majorHAnsi" w:cstheme="majorHAnsi"/>
                <w:b/>
                <w:color w:val="000000"/>
                <w:sz w:val="20"/>
                <w:szCs w:val="20"/>
              </w:rPr>
              <w:t xml:space="preserve">Success, Honesty, Inspiration, Nurture </w:t>
            </w:r>
            <w:r w:rsidRPr="00531585">
              <w:rPr>
                <w:rFonts w:asciiTheme="majorHAnsi" w:hAnsiTheme="majorHAnsi" w:cstheme="majorHAnsi"/>
                <w:color w:val="000000"/>
                <w:sz w:val="20"/>
                <w:szCs w:val="20"/>
              </w:rPr>
              <w:t>and</w:t>
            </w:r>
            <w:r w:rsidRPr="00531585">
              <w:rPr>
                <w:rFonts w:asciiTheme="majorHAnsi" w:hAnsiTheme="majorHAnsi" w:cstheme="majorHAnsi"/>
                <w:b/>
                <w:color w:val="000000"/>
                <w:sz w:val="20"/>
                <w:szCs w:val="20"/>
              </w:rPr>
              <w:t xml:space="preserve"> Everybody. </w:t>
            </w:r>
            <w:r>
              <w:rPr>
                <w:rFonts w:asciiTheme="majorHAnsi" w:hAnsiTheme="majorHAnsi" w:cstheme="majorHAnsi"/>
                <w:color w:val="000000"/>
                <w:sz w:val="20"/>
                <w:szCs w:val="20"/>
              </w:rPr>
              <w:t xml:space="preserve">Our curriculum drivers of </w:t>
            </w:r>
            <w:r w:rsidRPr="00350769">
              <w:rPr>
                <w:rFonts w:asciiTheme="majorHAnsi" w:hAnsiTheme="majorHAnsi" w:cstheme="majorHAnsi"/>
                <w:b/>
                <w:color w:val="000000"/>
                <w:sz w:val="20"/>
                <w:szCs w:val="20"/>
              </w:rPr>
              <w:t xml:space="preserve">aspiration, </w:t>
            </w:r>
            <w:proofErr w:type="spellStart"/>
            <w:r w:rsidRPr="00350769">
              <w:rPr>
                <w:rFonts w:asciiTheme="majorHAnsi" w:hAnsiTheme="majorHAnsi" w:cstheme="majorHAnsi"/>
                <w:b/>
                <w:color w:val="000000"/>
                <w:sz w:val="20"/>
                <w:szCs w:val="20"/>
              </w:rPr>
              <w:t>worldy</w:t>
            </w:r>
            <w:proofErr w:type="spellEnd"/>
            <w:r w:rsidR="009F526E">
              <w:rPr>
                <w:rFonts w:asciiTheme="majorHAnsi" w:hAnsiTheme="majorHAnsi" w:cstheme="majorHAnsi"/>
                <w:b/>
                <w:color w:val="000000"/>
                <w:sz w:val="20"/>
                <w:szCs w:val="20"/>
              </w:rPr>
              <w:t>-</w:t>
            </w:r>
            <w:r w:rsidRPr="00350769">
              <w:rPr>
                <w:rFonts w:asciiTheme="majorHAnsi" w:hAnsiTheme="majorHAnsi" w:cstheme="majorHAnsi"/>
                <w:b/>
                <w:color w:val="000000"/>
                <w:sz w:val="20"/>
                <w:szCs w:val="20"/>
              </w:rPr>
              <w:t>wise</w:t>
            </w:r>
            <w:r>
              <w:rPr>
                <w:rFonts w:asciiTheme="majorHAnsi" w:hAnsiTheme="majorHAnsi" w:cstheme="majorHAnsi"/>
                <w:color w:val="000000"/>
                <w:sz w:val="20"/>
                <w:szCs w:val="20"/>
              </w:rPr>
              <w:t xml:space="preserve"> and </w:t>
            </w:r>
            <w:r w:rsidRPr="00350769">
              <w:rPr>
                <w:rFonts w:asciiTheme="majorHAnsi" w:hAnsiTheme="majorHAnsi" w:cstheme="majorHAnsi"/>
                <w:b/>
                <w:color w:val="000000"/>
                <w:sz w:val="20"/>
                <w:szCs w:val="20"/>
              </w:rPr>
              <w:t>well-being</w:t>
            </w:r>
            <w:r w:rsidRPr="00531585">
              <w:rPr>
                <w:rFonts w:asciiTheme="majorHAnsi" w:hAnsiTheme="majorHAnsi" w:cstheme="majorHAnsi"/>
                <w:color w:val="000000"/>
                <w:sz w:val="20"/>
                <w:szCs w:val="20"/>
              </w:rPr>
              <w:t xml:space="preserve"> run clearly through our cohesive, progressive RE curriculum</w:t>
            </w:r>
            <w:r w:rsidR="005222C5">
              <w:rPr>
                <w:rFonts w:asciiTheme="majorHAnsi" w:hAnsiTheme="majorHAnsi" w:cstheme="majorHAnsi"/>
                <w:color w:val="000000"/>
                <w:sz w:val="20"/>
                <w:szCs w:val="20"/>
              </w:rPr>
              <w:t xml:space="preserve">, </w:t>
            </w:r>
            <w:r w:rsidR="005222C5" w:rsidRPr="005222C5">
              <w:rPr>
                <w:rFonts w:asciiTheme="majorHAnsi" w:hAnsiTheme="majorHAnsi" w:cstheme="majorHAnsi"/>
                <w:color w:val="000000"/>
                <w:sz w:val="20"/>
                <w:szCs w:val="20"/>
              </w:rPr>
              <w:t>enabl</w:t>
            </w:r>
            <w:r w:rsidR="005222C5">
              <w:rPr>
                <w:rFonts w:asciiTheme="majorHAnsi" w:hAnsiTheme="majorHAnsi" w:cstheme="majorHAnsi"/>
                <w:color w:val="000000"/>
                <w:sz w:val="20"/>
                <w:szCs w:val="20"/>
              </w:rPr>
              <w:t>ing</w:t>
            </w:r>
            <w:r w:rsidR="005222C5" w:rsidRPr="005222C5">
              <w:rPr>
                <w:rFonts w:asciiTheme="majorHAnsi" w:hAnsiTheme="majorHAnsi" w:cstheme="majorHAnsi"/>
                <w:color w:val="000000"/>
                <w:sz w:val="20"/>
                <w:szCs w:val="20"/>
              </w:rPr>
              <w:t xml:space="preserve"> every child to flourish and to live life in all its fullness.</w:t>
            </w:r>
          </w:p>
        </w:tc>
      </w:tr>
      <w:tr w:rsidR="00350769" w:rsidRPr="00531585" w14:paraId="15419310" w14:textId="77777777" w:rsidTr="009627C7">
        <w:tc>
          <w:tcPr>
            <w:tcW w:w="1327" w:type="dxa"/>
            <w:vMerge w:val="restart"/>
            <w:textDirection w:val="btLr"/>
          </w:tcPr>
          <w:p w14:paraId="0182A44E" w14:textId="77777777" w:rsidR="00350769" w:rsidRPr="00531585" w:rsidRDefault="00350769" w:rsidP="00350769">
            <w:pPr>
              <w:ind w:left="113" w:right="113"/>
              <w:jc w:val="center"/>
              <w:rPr>
                <w:sz w:val="20"/>
                <w:szCs w:val="20"/>
              </w:rPr>
            </w:pPr>
          </w:p>
          <w:p w14:paraId="0BE5E336" w14:textId="77777777" w:rsidR="00350769" w:rsidRPr="00531585" w:rsidRDefault="00350769" w:rsidP="00350769">
            <w:pPr>
              <w:ind w:left="113" w:right="113"/>
              <w:jc w:val="center"/>
              <w:rPr>
                <w:sz w:val="20"/>
                <w:szCs w:val="20"/>
              </w:rPr>
            </w:pPr>
            <w:r w:rsidRPr="00531585">
              <w:rPr>
                <w:sz w:val="20"/>
                <w:szCs w:val="20"/>
              </w:rPr>
              <w:t>Underpinned by…</w:t>
            </w:r>
          </w:p>
        </w:tc>
        <w:tc>
          <w:tcPr>
            <w:tcW w:w="3346" w:type="dxa"/>
          </w:tcPr>
          <w:p w14:paraId="0D4A3BCE" w14:textId="77777777" w:rsidR="00350769" w:rsidRPr="00531585" w:rsidRDefault="00350769" w:rsidP="00350769">
            <w:pPr>
              <w:jc w:val="center"/>
              <w:rPr>
                <w:b/>
                <w:sz w:val="20"/>
                <w:szCs w:val="20"/>
              </w:rPr>
            </w:pPr>
            <w:r w:rsidRPr="00531585">
              <w:rPr>
                <w:b/>
                <w:sz w:val="20"/>
                <w:szCs w:val="20"/>
              </w:rPr>
              <w:t>High Expectations</w:t>
            </w:r>
          </w:p>
          <w:p w14:paraId="73E4FAC1" w14:textId="77777777" w:rsidR="00350769" w:rsidRPr="00531585" w:rsidRDefault="00350769" w:rsidP="00350769">
            <w:pPr>
              <w:jc w:val="center"/>
              <w:rPr>
                <w:b/>
                <w:sz w:val="20"/>
                <w:szCs w:val="20"/>
              </w:rPr>
            </w:pPr>
          </w:p>
        </w:tc>
        <w:tc>
          <w:tcPr>
            <w:tcW w:w="3260" w:type="dxa"/>
            <w:gridSpan w:val="2"/>
          </w:tcPr>
          <w:p w14:paraId="3274A70D" w14:textId="77777777" w:rsidR="00350769" w:rsidRPr="00531585" w:rsidRDefault="00350769" w:rsidP="00350769">
            <w:pPr>
              <w:jc w:val="center"/>
              <w:rPr>
                <w:b/>
                <w:sz w:val="20"/>
                <w:szCs w:val="20"/>
              </w:rPr>
            </w:pPr>
            <w:r w:rsidRPr="00531585">
              <w:rPr>
                <w:b/>
                <w:sz w:val="20"/>
                <w:szCs w:val="20"/>
              </w:rPr>
              <w:t>Modelling</w:t>
            </w:r>
          </w:p>
        </w:tc>
        <w:tc>
          <w:tcPr>
            <w:tcW w:w="3686" w:type="dxa"/>
            <w:gridSpan w:val="2"/>
          </w:tcPr>
          <w:p w14:paraId="4039735E" w14:textId="77777777" w:rsidR="00350769" w:rsidRPr="00531585" w:rsidRDefault="00350769" w:rsidP="00350769">
            <w:pPr>
              <w:spacing w:line="259" w:lineRule="auto"/>
              <w:jc w:val="center"/>
              <w:rPr>
                <w:rFonts w:ascii="Calibri" w:eastAsia="Calibri" w:hAnsi="Calibri" w:cs="Calibri"/>
                <w:b/>
                <w:bCs/>
                <w:sz w:val="20"/>
                <w:szCs w:val="20"/>
              </w:rPr>
            </w:pPr>
            <w:r w:rsidRPr="00531585">
              <w:rPr>
                <w:rFonts w:ascii="Calibri" w:eastAsia="Calibri" w:hAnsi="Calibri" w:cs="Calibri"/>
                <w:b/>
                <w:bCs/>
                <w:sz w:val="20"/>
                <w:szCs w:val="20"/>
              </w:rPr>
              <w:t>Research/Evidence</w:t>
            </w:r>
          </w:p>
        </w:tc>
        <w:tc>
          <w:tcPr>
            <w:tcW w:w="3769" w:type="dxa"/>
          </w:tcPr>
          <w:p w14:paraId="770BA839" w14:textId="77777777" w:rsidR="00350769" w:rsidRPr="00531585" w:rsidRDefault="00350769" w:rsidP="00350769">
            <w:pPr>
              <w:jc w:val="center"/>
              <w:rPr>
                <w:b/>
                <w:bCs/>
                <w:sz w:val="20"/>
                <w:szCs w:val="20"/>
              </w:rPr>
            </w:pPr>
            <w:r w:rsidRPr="00531585">
              <w:rPr>
                <w:b/>
                <w:bCs/>
                <w:sz w:val="20"/>
                <w:szCs w:val="20"/>
              </w:rPr>
              <w:t>Vocabulary/Quality texts</w:t>
            </w:r>
          </w:p>
        </w:tc>
      </w:tr>
      <w:tr w:rsidR="00350769" w:rsidRPr="00531585" w14:paraId="3EDC3A0B" w14:textId="77777777" w:rsidTr="009627C7">
        <w:tc>
          <w:tcPr>
            <w:tcW w:w="1327" w:type="dxa"/>
            <w:vMerge/>
          </w:tcPr>
          <w:p w14:paraId="0FB38623" w14:textId="77777777" w:rsidR="00350769" w:rsidRPr="00531585" w:rsidRDefault="00350769" w:rsidP="00350769">
            <w:pPr>
              <w:rPr>
                <w:sz w:val="20"/>
                <w:szCs w:val="20"/>
              </w:rPr>
            </w:pPr>
          </w:p>
        </w:tc>
        <w:tc>
          <w:tcPr>
            <w:tcW w:w="3346" w:type="dxa"/>
          </w:tcPr>
          <w:p w14:paraId="752D9E77"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r w:rsidRPr="00531585">
              <w:rPr>
                <w:rFonts w:asciiTheme="majorHAnsi" w:hAnsiTheme="majorHAnsi" w:cstheme="majorHAnsi"/>
                <w:color w:val="000000"/>
                <w:sz w:val="20"/>
                <w:szCs w:val="20"/>
              </w:rPr>
              <w:t xml:space="preserve">Teachers plan carefully and progressively, taking prior learning and knowledge into account, and are clear </w:t>
            </w:r>
            <w:r w:rsidRPr="00531585">
              <w:rPr>
                <w:rFonts w:asciiTheme="majorHAnsi" w:hAnsiTheme="majorHAnsi" w:cstheme="majorHAnsi"/>
                <w:color w:val="000000"/>
                <w:sz w:val="20"/>
                <w:szCs w:val="20"/>
              </w:rPr>
              <w:lastRenderedPageBreak/>
              <w:t xml:space="preserve">about what the children need to know. Teachers make their high expectations known to the children. </w:t>
            </w:r>
          </w:p>
          <w:tbl>
            <w:tblPr>
              <w:tblW w:w="0" w:type="auto"/>
              <w:tblBorders>
                <w:top w:val="nil"/>
                <w:left w:val="nil"/>
                <w:bottom w:val="nil"/>
                <w:right w:val="nil"/>
              </w:tblBorders>
              <w:tblLayout w:type="fixed"/>
              <w:tblLook w:val="0000" w:firstRow="0" w:lastRow="0" w:firstColumn="0" w:lastColumn="0" w:noHBand="0" w:noVBand="0"/>
            </w:tblPr>
            <w:tblGrid>
              <w:gridCol w:w="222"/>
              <w:gridCol w:w="236"/>
            </w:tblGrid>
            <w:tr w:rsidR="00350769" w:rsidRPr="00531585" w14:paraId="4DC24FD7" w14:textId="77777777" w:rsidTr="009627C7">
              <w:trPr>
                <w:trHeight w:val="386"/>
              </w:trPr>
              <w:tc>
                <w:tcPr>
                  <w:tcW w:w="222" w:type="dxa"/>
                </w:tcPr>
                <w:p w14:paraId="72252C72" w14:textId="77777777" w:rsidR="00350769" w:rsidRPr="00531585" w:rsidRDefault="00350769" w:rsidP="00350769">
                  <w:pPr>
                    <w:autoSpaceDE w:val="0"/>
                    <w:autoSpaceDN w:val="0"/>
                    <w:adjustRightInd w:val="0"/>
                    <w:spacing w:after="0" w:line="240" w:lineRule="auto"/>
                    <w:rPr>
                      <w:rFonts w:asciiTheme="majorHAnsi" w:hAnsiTheme="majorHAnsi" w:cstheme="majorHAnsi"/>
                      <w:color w:val="000000"/>
                      <w:sz w:val="20"/>
                      <w:szCs w:val="20"/>
                    </w:rPr>
                  </w:pPr>
                  <w:r w:rsidRPr="00531585">
                    <w:rPr>
                      <w:rFonts w:asciiTheme="majorHAnsi" w:hAnsiTheme="majorHAnsi" w:cstheme="majorHAnsi"/>
                      <w:color w:val="000000" w:themeColor="text1"/>
                      <w:sz w:val="20"/>
                      <w:szCs w:val="20"/>
                    </w:rPr>
                    <w:t xml:space="preserve"> </w:t>
                  </w:r>
                </w:p>
              </w:tc>
              <w:tc>
                <w:tcPr>
                  <w:tcW w:w="222" w:type="dxa"/>
                </w:tcPr>
                <w:p w14:paraId="1726FCF0" w14:textId="77777777" w:rsidR="00350769" w:rsidRPr="00531585" w:rsidRDefault="00350769" w:rsidP="00350769">
                  <w:pPr>
                    <w:autoSpaceDE w:val="0"/>
                    <w:autoSpaceDN w:val="0"/>
                    <w:adjustRightInd w:val="0"/>
                    <w:spacing w:after="0" w:line="240" w:lineRule="auto"/>
                    <w:rPr>
                      <w:rFonts w:asciiTheme="majorHAnsi" w:hAnsiTheme="majorHAnsi" w:cstheme="majorHAnsi"/>
                      <w:color w:val="000000" w:themeColor="text1"/>
                      <w:sz w:val="20"/>
                      <w:szCs w:val="20"/>
                    </w:rPr>
                  </w:pPr>
                </w:p>
              </w:tc>
            </w:tr>
            <w:tr w:rsidR="00350769" w:rsidRPr="00531585" w14:paraId="1CEDF59E" w14:textId="77777777" w:rsidTr="009627C7">
              <w:trPr>
                <w:gridAfter w:val="1"/>
                <w:wAfter w:w="236" w:type="dxa"/>
                <w:trHeight w:val="386"/>
              </w:trPr>
              <w:tc>
                <w:tcPr>
                  <w:tcW w:w="222" w:type="dxa"/>
                </w:tcPr>
                <w:p w14:paraId="327DBDFA" w14:textId="77777777" w:rsidR="00350769" w:rsidRPr="00531585" w:rsidRDefault="00350769" w:rsidP="00350769">
                  <w:pPr>
                    <w:autoSpaceDE w:val="0"/>
                    <w:autoSpaceDN w:val="0"/>
                    <w:adjustRightInd w:val="0"/>
                    <w:spacing w:after="0" w:line="240" w:lineRule="auto"/>
                    <w:rPr>
                      <w:rFonts w:asciiTheme="majorHAnsi" w:hAnsiTheme="majorHAnsi" w:cstheme="majorHAnsi"/>
                      <w:color w:val="000000"/>
                      <w:sz w:val="20"/>
                      <w:szCs w:val="20"/>
                    </w:rPr>
                  </w:pPr>
                </w:p>
              </w:tc>
            </w:tr>
          </w:tbl>
          <w:p w14:paraId="6FF4610C" w14:textId="77777777" w:rsidR="00350769" w:rsidRPr="00531585" w:rsidRDefault="00350769" w:rsidP="00350769">
            <w:pPr>
              <w:rPr>
                <w:rFonts w:asciiTheme="majorHAnsi" w:hAnsiTheme="majorHAnsi" w:cstheme="majorHAnsi"/>
                <w:sz w:val="20"/>
                <w:szCs w:val="20"/>
              </w:rPr>
            </w:pPr>
          </w:p>
        </w:tc>
        <w:tc>
          <w:tcPr>
            <w:tcW w:w="3260" w:type="dxa"/>
            <w:gridSpan w:val="2"/>
          </w:tcPr>
          <w:p w14:paraId="0D3C0179"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r w:rsidRPr="00531585">
              <w:rPr>
                <w:rFonts w:asciiTheme="majorHAnsi" w:hAnsiTheme="majorHAnsi" w:cstheme="majorHAnsi"/>
                <w:color w:val="000000"/>
                <w:sz w:val="20"/>
                <w:szCs w:val="20"/>
              </w:rPr>
              <w:lastRenderedPageBreak/>
              <w:t xml:space="preserve">Teachers use both the Lincolnshire Agreed Syllabus in conjunction with Understanding Christianity as a basis </w:t>
            </w:r>
            <w:r w:rsidRPr="00531585">
              <w:rPr>
                <w:rFonts w:asciiTheme="majorHAnsi" w:hAnsiTheme="majorHAnsi" w:cstheme="majorHAnsi"/>
                <w:color w:val="000000"/>
                <w:sz w:val="20"/>
                <w:szCs w:val="20"/>
              </w:rPr>
              <w:lastRenderedPageBreak/>
              <w:t xml:space="preserve">for planning and base the curriculum on advice of the Diocese of Lincoln. </w:t>
            </w:r>
          </w:p>
          <w:tbl>
            <w:tblPr>
              <w:tblW w:w="0" w:type="auto"/>
              <w:tblBorders>
                <w:top w:val="nil"/>
                <w:left w:val="nil"/>
                <w:bottom w:val="nil"/>
                <w:right w:val="nil"/>
              </w:tblBorders>
              <w:tblLayout w:type="fixed"/>
              <w:tblLook w:val="0000" w:firstRow="0" w:lastRow="0" w:firstColumn="0" w:lastColumn="0" w:noHBand="0" w:noVBand="0"/>
            </w:tblPr>
            <w:tblGrid>
              <w:gridCol w:w="222"/>
            </w:tblGrid>
            <w:tr w:rsidR="00350769" w:rsidRPr="00531585" w14:paraId="79C5929D" w14:textId="77777777" w:rsidTr="009627C7">
              <w:trPr>
                <w:trHeight w:val="528"/>
              </w:trPr>
              <w:tc>
                <w:tcPr>
                  <w:tcW w:w="222" w:type="dxa"/>
                </w:tcPr>
                <w:p w14:paraId="52113907" w14:textId="77777777" w:rsidR="00350769" w:rsidRPr="00531585" w:rsidRDefault="00350769" w:rsidP="00350769">
                  <w:pPr>
                    <w:autoSpaceDE w:val="0"/>
                    <w:autoSpaceDN w:val="0"/>
                    <w:adjustRightInd w:val="0"/>
                    <w:spacing w:after="0" w:line="240" w:lineRule="auto"/>
                    <w:rPr>
                      <w:rFonts w:asciiTheme="majorHAnsi" w:hAnsiTheme="majorHAnsi" w:cstheme="majorHAnsi"/>
                      <w:color w:val="000000"/>
                      <w:sz w:val="20"/>
                      <w:szCs w:val="20"/>
                    </w:rPr>
                  </w:pPr>
                  <w:r w:rsidRPr="00531585">
                    <w:rPr>
                      <w:rFonts w:asciiTheme="majorHAnsi" w:hAnsiTheme="majorHAnsi" w:cstheme="majorHAnsi"/>
                      <w:color w:val="000000" w:themeColor="text1"/>
                      <w:sz w:val="20"/>
                      <w:szCs w:val="20"/>
                    </w:rPr>
                    <w:t xml:space="preserve"> </w:t>
                  </w:r>
                </w:p>
              </w:tc>
            </w:tr>
          </w:tbl>
          <w:p w14:paraId="2B967F68" w14:textId="77777777" w:rsidR="00350769" w:rsidRPr="00531585" w:rsidRDefault="00350769" w:rsidP="00350769">
            <w:pPr>
              <w:rPr>
                <w:rFonts w:asciiTheme="majorHAnsi" w:hAnsiTheme="majorHAnsi" w:cstheme="majorHAnsi"/>
                <w:sz w:val="20"/>
                <w:szCs w:val="20"/>
              </w:rPr>
            </w:pPr>
          </w:p>
        </w:tc>
        <w:tc>
          <w:tcPr>
            <w:tcW w:w="3686" w:type="dxa"/>
            <w:gridSpan w:val="2"/>
          </w:tcPr>
          <w:p w14:paraId="47A281B0"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r w:rsidRPr="00531585">
              <w:rPr>
                <w:rFonts w:asciiTheme="majorHAnsi" w:hAnsiTheme="majorHAnsi" w:cstheme="majorHAnsi"/>
                <w:color w:val="000000"/>
                <w:sz w:val="20"/>
                <w:szCs w:val="20"/>
              </w:rPr>
              <w:lastRenderedPageBreak/>
              <w:t>Ofsted RE review:</w:t>
            </w:r>
          </w:p>
          <w:p w14:paraId="40560CA9"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hyperlink r:id="rId6" w:history="1">
              <w:r w:rsidRPr="00531585">
                <w:rPr>
                  <w:rStyle w:val="Hyperlink"/>
                  <w:rFonts w:asciiTheme="majorHAnsi" w:hAnsiTheme="majorHAnsi" w:cstheme="majorHAnsi"/>
                  <w:sz w:val="20"/>
                  <w:szCs w:val="20"/>
                </w:rPr>
                <w:t>https://www.gov.uk/government/publications/research-review-series-religious-</w:t>
              </w:r>
              <w:r w:rsidRPr="00531585">
                <w:rPr>
                  <w:rStyle w:val="Hyperlink"/>
                  <w:rFonts w:asciiTheme="majorHAnsi" w:hAnsiTheme="majorHAnsi" w:cstheme="majorHAnsi"/>
                  <w:sz w:val="20"/>
                  <w:szCs w:val="20"/>
                </w:rPr>
                <w:lastRenderedPageBreak/>
                <w:t>education/research-review-series-religious-education</w:t>
              </w:r>
            </w:hyperlink>
          </w:p>
          <w:p w14:paraId="4030936D"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p>
          <w:p w14:paraId="229482E2"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r w:rsidRPr="00531585">
              <w:rPr>
                <w:rFonts w:asciiTheme="majorHAnsi" w:hAnsiTheme="majorHAnsi" w:cstheme="majorHAnsi"/>
                <w:color w:val="000000"/>
                <w:sz w:val="20"/>
                <w:szCs w:val="20"/>
              </w:rPr>
              <w:t>Understanding Christianity:</w:t>
            </w:r>
          </w:p>
          <w:p w14:paraId="366DDA1D"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hyperlink r:id="rId7" w:history="1">
              <w:r w:rsidRPr="00531585">
                <w:rPr>
                  <w:rStyle w:val="Hyperlink"/>
                  <w:rFonts w:asciiTheme="majorHAnsi" w:hAnsiTheme="majorHAnsi" w:cstheme="majorHAnsi"/>
                  <w:sz w:val="20"/>
                  <w:szCs w:val="20"/>
                </w:rPr>
                <w:t>https://www.understandingchristianity.org.uk/</w:t>
              </w:r>
            </w:hyperlink>
          </w:p>
          <w:p w14:paraId="2F556559"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p>
          <w:p w14:paraId="7A1DE6DD"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r w:rsidRPr="00531585">
              <w:rPr>
                <w:rFonts w:asciiTheme="majorHAnsi" w:hAnsiTheme="majorHAnsi" w:cstheme="majorHAnsi"/>
                <w:color w:val="000000"/>
                <w:sz w:val="20"/>
                <w:szCs w:val="20"/>
              </w:rPr>
              <w:t>Lincolnshire Agreed Syllabus:</w:t>
            </w:r>
          </w:p>
          <w:p w14:paraId="682E9CD3"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hyperlink r:id="rId8" w:history="1">
              <w:r w:rsidRPr="00531585">
                <w:rPr>
                  <w:rStyle w:val="Hyperlink"/>
                  <w:rFonts w:asciiTheme="majorHAnsi" w:hAnsiTheme="majorHAnsi" w:cstheme="majorHAnsi"/>
                  <w:sz w:val="20"/>
                  <w:szCs w:val="20"/>
                </w:rPr>
                <w:t>https://www.lincolndiocesaneducation.com/page/?title=Lincolnshire+Locally+Agreed+Syllabus&amp;pid=30</w:t>
              </w:r>
            </w:hyperlink>
            <w:r w:rsidRPr="00531585">
              <w:rPr>
                <w:rFonts w:asciiTheme="majorHAnsi" w:hAnsiTheme="majorHAnsi" w:cstheme="majorHAnsi"/>
                <w:color w:val="000000"/>
                <w:sz w:val="20"/>
                <w:szCs w:val="20"/>
              </w:rPr>
              <w:t xml:space="preserve"> </w:t>
            </w:r>
          </w:p>
          <w:p w14:paraId="5F434442" w14:textId="77777777" w:rsidR="00350769" w:rsidRPr="00531585" w:rsidRDefault="00350769" w:rsidP="00350769">
            <w:pPr>
              <w:autoSpaceDE w:val="0"/>
              <w:autoSpaceDN w:val="0"/>
              <w:adjustRightInd w:val="0"/>
              <w:rPr>
                <w:rFonts w:asciiTheme="majorHAnsi" w:hAnsiTheme="majorHAnsi" w:cstheme="majorHAnsi"/>
                <w:color w:val="000000"/>
                <w:sz w:val="20"/>
                <w:szCs w:val="20"/>
              </w:rPr>
            </w:pPr>
          </w:p>
          <w:tbl>
            <w:tblPr>
              <w:tblW w:w="222" w:type="dxa"/>
              <w:tblBorders>
                <w:top w:val="nil"/>
                <w:left w:val="nil"/>
                <w:bottom w:val="nil"/>
                <w:right w:val="nil"/>
              </w:tblBorders>
              <w:tblLayout w:type="fixed"/>
              <w:tblLook w:val="0000" w:firstRow="0" w:lastRow="0" w:firstColumn="0" w:lastColumn="0" w:noHBand="0" w:noVBand="0"/>
            </w:tblPr>
            <w:tblGrid>
              <w:gridCol w:w="222"/>
            </w:tblGrid>
            <w:tr w:rsidR="00350769" w:rsidRPr="00531585" w14:paraId="081E9B73" w14:textId="77777777" w:rsidTr="009627C7">
              <w:trPr>
                <w:trHeight w:val="300"/>
              </w:trPr>
              <w:tc>
                <w:tcPr>
                  <w:tcW w:w="222" w:type="dxa"/>
                </w:tcPr>
                <w:p w14:paraId="329E909D" w14:textId="77777777" w:rsidR="00350769" w:rsidRPr="00531585" w:rsidRDefault="00350769" w:rsidP="00350769">
                  <w:pPr>
                    <w:autoSpaceDE w:val="0"/>
                    <w:autoSpaceDN w:val="0"/>
                    <w:adjustRightInd w:val="0"/>
                    <w:spacing w:after="0" w:line="240" w:lineRule="auto"/>
                    <w:rPr>
                      <w:rFonts w:asciiTheme="majorHAnsi" w:hAnsiTheme="majorHAnsi" w:cstheme="majorHAnsi"/>
                      <w:color w:val="000000"/>
                      <w:sz w:val="20"/>
                      <w:szCs w:val="20"/>
                    </w:rPr>
                  </w:pPr>
                </w:p>
              </w:tc>
            </w:tr>
          </w:tbl>
          <w:p w14:paraId="193E3809" w14:textId="77777777" w:rsidR="00350769" w:rsidRPr="00531585" w:rsidRDefault="00350769" w:rsidP="00350769">
            <w:pPr>
              <w:pStyle w:val="Default"/>
              <w:rPr>
                <w:rFonts w:asciiTheme="majorHAnsi" w:hAnsiTheme="majorHAnsi" w:cstheme="majorHAnsi"/>
                <w:sz w:val="20"/>
                <w:szCs w:val="20"/>
              </w:rPr>
            </w:pPr>
          </w:p>
        </w:tc>
        <w:tc>
          <w:tcPr>
            <w:tcW w:w="3769" w:type="dxa"/>
          </w:tcPr>
          <w:p w14:paraId="02F88006" w14:textId="77777777" w:rsidR="00350769" w:rsidRPr="00531585" w:rsidRDefault="00350769" w:rsidP="00350769">
            <w:pPr>
              <w:pStyle w:val="Default"/>
              <w:rPr>
                <w:rFonts w:asciiTheme="majorHAnsi" w:hAnsiTheme="majorHAnsi" w:cstheme="majorHAnsi"/>
                <w:sz w:val="20"/>
                <w:szCs w:val="20"/>
              </w:rPr>
            </w:pPr>
            <w:r w:rsidRPr="00531585">
              <w:rPr>
                <w:rFonts w:asciiTheme="majorHAnsi" w:hAnsiTheme="majorHAnsi" w:cstheme="majorHAnsi"/>
                <w:sz w:val="20"/>
                <w:szCs w:val="20"/>
              </w:rPr>
              <w:lastRenderedPageBreak/>
              <w:t>Vocabulary is taught progressively and is mapped out on the LTP.</w:t>
            </w:r>
          </w:p>
          <w:p w14:paraId="125415FD" w14:textId="77777777" w:rsidR="00350769" w:rsidRPr="00531585" w:rsidRDefault="00350769" w:rsidP="00350769">
            <w:pPr>
              <w:pStyle w:val="Default"/>
              <w:rPr>
                <w:rFonts w:asciiTheme="majorHAnsi" w:hAnsiTheme="majorHAnsi" w:cstheme="majorHAnsi"/>
                <w:sz w:val="20"/>
                <w:szCs w:val="20"/>
              </w:rPr>
            </w:pPr>
          </w:p>
        </w:tc>
      </w:tr>
    </w:tbl>
    <w:p w14:paraId="21AB8C25" w14:textId="77777777" w:rsidR="00ED1A4D" w:rsidRPr="00531585" w:rsidRDefault="00ED1A4D" w:rsidP="00ED1A4D">
      <w:pPr>
        <w:rPr>
          <w:sz w:val="20"/>
          <w:szCs w:val="20"/>
        </w:rPr>
      </w:pPr>
    </w:p>
    <w:tbl>
      <w:tblPr>
        <w:tblStyle w:val="TableGrid"/>
        <w:tblW w:w="15446" w:type="dxa"/>
        <w:tblLook w:val="04A0" w:firstRow="1" w:lastRow="0" w:firstColumn="1" w:lastColumn="0" w:noHBand="0" w:noVBand="1"/>
      </w:tblPr>
      <w:tblGrid>
        <w:gridCol w:w="1896"/>
        <w:gridCol w:w="4336"/>
        <w:gridCol w:w="4395"/>
        <w:gridCol w:w="4819"/>
      </w:tblGrid>
      <w:tr w:rsidR="00ED1A4D" w:rsidRPr="00531585" w14:paraId="6313885D" w14:textId="77777777" w:rsidTr="00A10505">
        <w:tc>
          <w:tcPr>
            <w:tcW w:w="1896" w:type="dxa"/>
            <w:vMerge w:val="restart"/>
            <w:textDirection w:val="btLr"/>
          </w:tcPr>
          <w:p w14:paraId="4D2C1A3E" w14:textId="77777777" w:rsidR="00ED1A4D" w:rsidRPr="00531585" w:rsidRDefault="00ED1A4D" w:rsidP="00A10505">
            <w:pPr>
              <w:ind w:left="113" w:right="113"/>
              <w:jc w:val="center"/>
              <w:rPr>
                <w:rFonts w:cstheme="minorHAnsi"/>
                <w:sz w:val="20"/>
                <w:szCs w:val="20"/>
              </w:rPr>
            </w:pPr>
          </w:p>
          <w:p w14:paraId="2FF79C35" w14:textId="77777777" w:rsidR="00ED1A4D" w:rsidRPr="00531585" w:rsidRDefault="00ED1A4D" w:rsidP="00A10505">
            <w:pPr>
              <w:ind w:left="113" w:right="113"/>
              <w:jc w:val="center"/>
              <w:rPr>
                <w:b/>
                <w:bCs/>
                <w:sz w:val="20"/>
                <w:szCs w:val="20"/>
              </w:rPr>
            </w:pPr>
            <w:r w:rsidRPr="00531585">
              <w:rPr>
                <w:b/>
                <w:bCs/>
                <w:sz w:val="20"/>
                <w:szCs w:val="20"/>
              </w:rPr>
              <w:t>IMPLEMENTATION</w:t>
            </w:r>
          </w:p>
        </w:tc>
        <w:tc>
          <w:tcPr>
            <w:tcW w:w="13550" w:type="dxa"/>
            <w:gridSpan w:val="3"/>
          </w:tcPr>
          <w:p w14:paraId="4930755F" w14:textId="77777777" w:rsidR="00ED1A4D" w:rsidRPr="00531585" w:rsidRDefault="00ED1A4D" w:rsidP="00A10505">
            <w:pPr>
              <w:pStyle w:val="Default"/>
              <w:rPr>
                <w:rFonts w:eastAsia="Calibri"/>
                <w:b/>
                <w:bCs/>
                <w:color w:val="000000" w:themeColor="text1"/>
                <w:sz w:val="20"/>
                <w:szCs w:val="20"/>
              </w:rPr>
            </w:pPr>
          </w:p>
        </w:tc>
      </w:tr>
      <w:tr w:rsidR="00ED1A4D" w:rsidRPr="00531585" w14:paraId="40D33915" w14:textId="77777777" w:rsidTr="00A10505">
        <w:tc>
          <w:tcPr>
            <w:tcW w:w="1896" w:type="dxa"/>
            <w:vMerge/>
            <w:textDirection w:val="btLr"/>
          </w:tcPr>
          <w:p w14:paraId="7F63433B" w14:textId="77777777" w:rsidR="00ED1A4D" w:rsidRPr="00531585" w:rsidRDefault="00ED1A4D" w:rsidP="00A10505">
            <w:pPr>
              <w:ind w:left="113" w:right="113"/>
              <w:jc w:val="center"/>
              <w:rPr>
                <w:rFonts w:cstheme="minorHAnsi"/>
                <w:sz w:val="20"/>
                <w:szCs w:val="20"/>
              </w:rPr>
            </w:pPr>
          </w:p>
        </w:tc>
        <w:tc>
          <w:tcPr>
            <w:tcW w:w="4336" w:type="dxa"/>
          </w:tcPr>
          <w:p w14:paraId="1E171A68" w14:textId="77777777" w:rsidR="00ED1A4D" w:rsidRPr="00531585" w:rsidRDefault="00ED1A4D" w:rsidP="00ED1A4D">
            <w:pPr>
              <w:pStyle w:val="NormalWeb"/>
              <w:shd w:val="clear" w:color="auto" w:fill="FFFFFF"/>
              <w:tabs>
                <w:tab w:val="left" w:pos="1883"/>
              </w:tabs>
              <w:spacing w:before="0" w:beforeAutospacing="0" w:after="360" w:afterAutospacing="0"/>
              <w:contextualSpacing/>
              <w:jc w:val="both"/>
              <w:rPr>
                <w:rFonts w:asciiTheme="minorHAnsi" w:hAnsiTheme="minorHAnsi" w:cstheme="minorHAnsi"/>
                <w:b/>
                <w:sz w:val="20"/>
                <w:szCs w:val="20"/>
              </w:rPr>
            </w:pPr>
            <w:r w:rsidRPr="00531585">
              <w:rPr>
                <w:rFonts w:asciiTheme="minorHAnsi" w:hAnsiTheme="minorHAnsi" w:cstheme="minorHAnsi"/>
                <w:b/>
                <w:sz w:val="20"/>
                <w:szCs w:val="20"/>
              </w:rPr>
              <w:t xml:space="preserve">Time Allocation </w:t>
            </w:r>
          </w:p>
          <w:p w14:paraId="775CD7E0" w14:textId="5EC2C196" w:rsidR="00ED1A4D" w:rsidRPr="00531585" w:rsidRDefault="003724BA" w:rsidP="00ED1A4D">
            <w:pPr>
              <w:pStyle w:val="NormalWeb"/>
              <w:shd w:val="clear" w:color="auto" w:fill="FFFFFF"/>
              <w:tabs>
                <w:tab w:val="left" w:pos="1883"/>
              </w:tabs>
              <w:spacing w:before="0" w:beforeAutospacing="0" w:after="360" w:afterAutospacing="0"/>
              <w:contextualSpacing/>
              <w:jc w:val="both"/>
              <w:rPr>
                <w:rFonts w:asciiTheme="minorHAnsi" w:hAnsiTheme="minorHAnsi" w:cstheme="minorHAnsi"/>
                <w:sz w:val="20"/>
                <w:szCs w:val="20"/>
                <w:u w:val="single"/>
              </w:rPr>
            </w:pPr>
            <w:r>
              <w:rPr>
                <w:rFonts w:asciiTheme="minorHAnsi" w:hAnsiTheme="minorHAnsi" w:cstheme="minorHAnsi"/>
                <w:sz w:val="20"/>
                <w:szCs w:val="20"/>
              </w:rPr>
              <w:t xml:space="preserve">The </w:t>
            </w:r>
            <w:r w:rsidR="00102435">
              <w:rPr>
                <w:rFonts w:asciiTheme="minorHAnsi" w:hAnsiTheme="minorHAnsi" w:cstheme="minorHAnsi"/>
                <w:sz w:val="20"/>
                <w:szCs w:val="20"/>
              </w:rPr>
              <w:t xml:space="preserve">Church of England Statement of Entitlement </w:t>
            </w:r>
            <w:r w:rsidR="00ED1A4D" w:rsidRPr="00531585">
              <w:rPr>
                <w:rFonts w:asciiTheme="minorHAnsi" w:hAnsiTheme="minorHAnsi" w:cstheme="minorHAnsi"/>
                <w:sz w:val="20"/>
                <w:szCs w:val="20"/>
              </w:rPr>
              <w:t>indicates that RE should constitute a minimum of 5% of curriculum time. We provide the minimum time of 36 hours per year for KS1 and 45 hours per year for KS2. RE is delivered in a variety of ways, including discrete weekly lessons, blocked afternoons of RE and RE workshop days or visits.</w:t>
            </w:r>
            <w:r w:rsidR="00ED1A4D" w:rsidRPr="00531585">
              <w:rPr>
                <w:sz w:val="20"/>
                <w:szCs w:val="20"/>
              </w:rPr>
              <w:t xml:space="preserve"> </w:t>
            </w:r>
            <w:r w:rsidR="00ED1A4D" w:rsidRPr="00531585">
              <w:rPr>
                <w:rFonts w:asciiTheme="minorHAnsi" w:hAnsiTheme="minorHAnsi" w:cstheme="minorHAnsi"/>
                <w:sz w:val="20"/>
                <w:szCs w:val="20"/>
              </w:rPr>
              <w:t>RE forms part of the planning at EYFS; although there is no expected time allocation at this level, we expect that there will be a</w:t>
            </w:r>
            <w:r w:rsidR="0091657B">
              <w:rPr>
                <w:rFonts w:asciiTheme="minorHAnsi" w:hAnsiTheme="minorHAnsi" w:cstheme="minorHAnsi"/>
                <w:sz w:val="20"/>
                <w:szCs w:val="20"/>
              </w:rPr>
              <w:t xml:space="preserve">t least </w:t>
            </w:r>
            <w:r w:rsidR="00ED1A4D" w:rsidRPr="00531585">
              <w:rPr>
                <w:rFonts w:asciiTheme="minorHAnsi" w:hAnsiTheme="minorHAnsi" w:cstheme="minorHAnsi"/>
                <w:sz w:val="20"/>
                <w:szCs w:val="20"/>
              </w:rPr>
              <w:t>20 minutes per week of RE related to the Early Learning Goals. RE curriculum time does not include collective worship</w:t>
            </w:r>
            <w:r w:rsidR="00E74831">
              <w:rPr>
                <w:rFonts w:asciiTheme="minorHAnsi" w:hAnsiTheme="minorHAnsi" w:cstheme="minorHAnsi"/>
                <w:sz w:val="20"/>
                <w:szCs w:val="20"/>
              </w:rPr>
              <w:t>.</w:t>
            </w:r>
          </w:p>
          <w:p w14:paraId="3FD2B33F" w14:textId="77777777" w:rsidR="00ED1A4D" w:rsidRPr="00531585" w:rsidRDefault="00ED1A4D" w:rsidP="00A10505">
            <w:pPr>
              <w:rPr>
                <w:sz w:val="20"/>
                <w:szCs w:val="20"/>
              </w:rPr>
            </w:pPr>
          </w:p>
        </w:tc>
        <w:tc>
          <w:tcPr>
            <w:tcW w:w="4395" w:type="dxa"/>
          </w:tcPr>
          <w:p w14:paraId="11334FEE" w14:textId="77777777" w:rsidR="00ED1A4D" w:rsidRPr="00531585" w:rsidRDefault="00ED1A4D" w:rsidP="00ED1A4D">
            <w:pPr>
              <w:pStyle w:val="NormalWeb"/>
              <w:shd w:val="clear" w:color="auto" w:fill="FFFFFF"/>
              <w:tabs>
                <w:tab w:val="left" w:pos="1883"/>
              </w:tabs>
              <w:spacing w:before="0" w:beforeAutospacing="0" w:after="360" w:afterAutospacing="0"/>
              <w:contextualSpacing/>
              <w:jc w:val="both"/>
              <w:rPr>
                <w:rFonts w:asciiTheme="minorHAnsi" w:hAnsiTheme="minorHAnsi" w:cstheme="minorHAnsi"/>
                <w:b/>
                <w:sz w:val="20"/>
                <w:szCs w:val="20"/>
              </w:rPr>
            </w:pPr>
            <w:r w:rsidRPr="00531585">
              <w:rPr>
                <w:rFonts w:asciiTheme="minorHAnsi" w:hAnsiTheme="minorHAnsi" w:cstheme="minorHAnsi"/>
                <w:b/>
                <w:sz w:val="20"/>
                <w:szCs w:val="20"/>
              </w:rPr>
              <w:t xml:space="preserve">Scheme of Work and Planning </w:t>
            </w:r>
          </w:p>
          <w:p w14:paraId="788E2158" w14:textId="5CD615DC" w:rsidR="00ED1A4D" w:rsidRPr="00531585" w:rsidRDefault="00ED1A4D" w:rsidP="00ED1A4D">
            <w:pPr>
              <w:pStyle w:val="NormalWeb"/>
              <w:shd w:val="clear" w:color="auto" w:fill="FFFFFF"/>
              <w:tabs>
                <w:tab w:val="left" w:pos="1883"/>
              </w:tabs>
              <w:spacing w:before="0" w:beforeAutospacing="0" w:after="360" w:afterAutospacing="0"/>
              <w:contextualSpacing/>
              <w:jc w:val="both"/>
              <w:rPr>
                <w:rFonts w:asciiTheme="minorHAnsi" w:hAnsiTheme="minorHAnsi" w:cstheme="minorHAnsi"/>
                <w:sz w:val="20"/>
                <w:szCs w:val="20"/>
                <w:shd w:val="clear" w:color="auto" w:fill="FFFFFF"/>
              </w:rPr>
            </w:pPr>
            <w:r w:rsidRPr="00531585">
              <w:rPr>
                <w:rFonts w:asciiTheme="minorHAnsi" w:hAnsiTheme="minorHAnsi" w:cstheme="minorHAnsi"/>
                <w:sz w:val="20"/>
                <w:szCs w:val="20"/>
              </w:rPr>
              <w:t xml:space="preserve">Our RE </w:t>
            </w:r>
            <w:r w:rsidR="00CA4FAD">
              <w:rPr>
                <w:rFonts w:asciiTheme="minorHAnsi" w:hAnsiTheme="minorHAnsi" w:cstheme="minorHAnsi"/>
                <w:sz w:val="20"/>
                <w:szCs w:val="20"/>
              </w:rPr>
              <w:t xml:space="preserve">long term plan </w:t>
            </w:r>
            <w:r w:rsidRPr="00531585">
              <w:rPr>
                <w:rFonts w:asciiTheme="minorHAnsi" w:hAnsiTheme="minorHAnsi" w:cstheme="minorHAnsi"/>
                <w:sz w:val="20"/>
                <w:szCs w:val="20"/>
              </w:rPr>
              <w:t xml:space="preserve">is based on the Lincolnshire Agreed Syllabus. This is used in conjunction with the ‘Understanding Christianity’ syllabus. Both are used to support planning and ensure pupils access a broad and balanced RE curriculum. RE lessons balance opportunities for children to, ‘Make Sense of the Text’, ‘Understand the Impact’ and ‘Make Connections’ (as made explicit in ‘Understanding Christianity’ resource). </w:t>
            </w:r>
            <w:r w:rsidR="00721379" w:rsidRPr="00531585">
              <w:rPr>
                <w:rFonts w:asciiTheme="minorHAnsi" w:hAnsiTheme="minorHAnsi" w:cstheme="minorHAnsi"/>
                <w:sz w:val="20"/>
                <w:szCs w:val="20"/>
              </w:rPr>
              <w:t>Furthermore,</w:t>
            </w:r>
            <w:r w:rsidRPr="00531585">
              <w:rPr>
                <w:rFonts w:asciiTheme="minorHAnsi" w:hAnsiTheme="minorHAnsi" w:cstheme="minorHAnsi"/>
                <w:sz w:val="20"/>
                <w:szCs w:val="20"/>
              </w:rPr>
              <w:t xml:space="preserve"> this enables children to access an equal amount of Theology, Philosophy and Social and Human Science and supports the aim of children becoming religiously literate. The Lincolnshire Agreed Syllabus is also planned through the balanced RE approach in exploring faiths in terms of their beliefs, thinking and impact on living.  The principal religion studied will be Christianity and in addition, major world faiths will be studied. It is not expected that pupils will study all six major world religions in-depth during their time here, although they will have learning opportunities that allow them to encounter all these faiths. We carry out curriculum planning for RE in two phases (long-term and medium-term). The long-term plan maps the RE topics studied throughout the school; the medium-</w:t>
            </w:r>
            <w:r w:rsidRPr="00531585">
              <w:rPr>
                <w:rFonts w:asciiTheme="minorHAnsi" w:hAnsiTheme="minorHAnsi" w:cstheme="minorHAnsi"/>
                <w:sz w:val="20"/>
                <w:szCs w:val="20"/>
              </w:rPr>
              <w:lastRenderedPageBreak/>
              <w:t xml:space="preserve">term plan gives details of each unit of study delivered to each Key Stage. As we have mixed-age classes, we carry out the medium-term planning on a </w:t>
            </w:r>
            <w:r w:rsidR="00721379" w:rsidRPr="00531585">
              <w:rPr>
                <w:rFonts w:asciiTheme="minorHAnsi" w:hAnsiTheme="minorHAnsi" w:cstheme="minorHAnsi"/>
                <w:sz w:val="20"/>
                <w:szCs w:val="20"/>
              </w:rPr>
              <w:t>two</w:t>
            </w:r>
            <w:r w:rsidR="00721379">
              <w:rPr>
                <w:rFonts w:asciiTheme="minorHAnsi" w:hAnsiTheme="minorHAnsi" w:cstheme="minorHAnsi"/>
                <w:sz w:val="20"/>
                <w:szCs w:val="20"/>
              </w:rPr>
              <w:t>- or four-year</w:t>
            </w:r>
            <w:r w:rsidRPr="00531585">
              <w:rPr>
                <w:rFonts w:asciiTheme="minorHAnsi" w:hAnsiTheme="minorHAnsi" w:cstheme="minorHAnsi"/>
                <w:sz w:val="20"/>
                <w:szCs w:val="20"/>
              </w:rPr>
              <w:t xml:space="preserve"> cycle</w:t>
            </w:r>
            <w:r w:rsidR="000E1443">
              <w:rPr>
                <w:rFonts w:asciiTheme="minorHAnsi" w:hAnsiTheme="minorHAnsi" w:cstheme="minorHAnsi"/>
                <w:sz w:val="20"/>
                <w:szCs w:val="20"/>
              </w:rPr>
              <w:t>.</w:t>
            </w:r>
            <w:r w:rsidRPr="00531585">
              <w:rPr>
                <w:rFonts w:asciiTheme="minorHAnsi" w:hAnsiTheme="minorHAnsi" w:cstheme="minorHAnsi"/>
                <w:sz w:val="20"/>
                <w:szCs w:val="20"/>
              </w:rPr>
              <w:t xml:space="preserve"> The class teachers are responsible for the plans for each lesson. The RE Subject Leader is available for support where needed and will form part of the annual monitoring process for RE teaching and learning.</w:t>
            </w:r>
          </w:p>
          <w:p w14:paraId="7FA21C89" w14:textId="77777777" w:rsidR="00ED1A4D" w:rsidRPr="00531585" w:rsidRDefault="00ED1A4D" w:rsidP="00A10505">
            <w:pPr>
              <w:rPr>
                <w:sz w:val="20"/>
                <w:szCs w:val="20"/>
              </w:rPr>
            </w:pPr>
          </w:p>
        </w:tc>
        <w:tc>
          <w:tcPr>
            <w:tcW w:w="4819" w:type="dxa"/>
          </w:tcPr>
          <w:p w14:paraId="092D9F72" w14:textId="77777777" w:rsidR="00ED1A4D" w:rsidRPr="00531585" w:rsidRDefault="00ED1A4D" w:rsidP="00ED1A4D">
            <w:pPr>
              <w:contextualSpacing/>
              <w:jc w:val="both"/>
              <w:rPr>
                <w:rFonts w:cstheme="minorHAnsi"/>
                <w:b/>
                <w:sz w:val="20"/>
                <w:szCs w:val="20"/>
              </w:rPr>
            </w:pPr>
            <w:r w:rsidRPr="00531585">
              <w:rPr>
                <w:sz w:val="20"/>
                <w:szCs w:val="20"/>
              </w:rPr>
              <w:lastRenderedPageBreak/>
              <w:t xml:space="preserve"> </w:t>
            </w:r>
            <w:r w:rsidRPr="00531585">
              <w:rPr>
                <w:rFonts w:cstheme="minorHAnsi"/>
                <w:b/>
                <w:sz w:val="20"/>
                <w:szCs w:val="20"/>
              </w:rPr>
              <w:t xml:space="preserve">Teaching and Learning </w:t>
            </w:r>
          </w:p>
          <w:p w14:paraId="364A8CA4" w14:textId="4E81570A" w:rsidR="00ED1A4D" w:rsidRDefault="00ED1A4D" w:rsidP="00ED1A4D">
            <w:pPr>
              <w:contextualSpacing/>
              <w:jc w:val="both"/>
              <w:rPr>
                <w:rFonts w:cstheme="minorHAnsi"/>
                <w:sz w:val="20"/>
                <w:szCs w:val="20"/>
              </w:rPr>
            </w:pPr>
            <w:r w:rsidRPr="00531585">
              <w:rPr>
                <w:rFonts w:cstheme="minorHAnsi"/>
                <w:sz w:val="20"/>
                <w:szCs w:val="20"/>
              </w:rPr>
              <w:t xml:space="preserve">When planning RE, teachers </w:t>
            </w:r>
            <w:r w:rsidR="000A6674">
              <w:rPr>
                <w:rFonts w:cstheme="minorHAnsi"/>
                <w:sz w:val="20"/>
                <w:szCs w:val="20"/>
              </w:rPr>
              <w:t xml:space="preserve">will cover both substantive and disciplinary knowledge, in additional to personal knowledge. They will </w:t>
            </w:r>
            <w:r w:rsidRPr="00531585">
              <w:rPr>
                <w:rFonts w:cstheme="minorHAnsi"/>
                <w:sz w:val="20"/>
                <w:szCs w:val="20"/>
              </w:rPr>
              <w:t xml:space="preserve">consider the use of ‘big questions’ to enable pupils to enquire and think creatively, and plan opportunities for reflection to build the ability of pupils to develop their own thinking and personal response. Planning will also aim to link the coverage in RE with pupils’ own lives and experiences, with national and global situations where appropriate, and moral and ethical issues linked with the ideas explored. We identify RE as one of the core subjects through which our pupils can develop spiritually, morally, socially and culturally, but we do not limit the delivery of SMSC to this subject alone. </w:t>
            </w:r>
          </w:p>
          <w:p w14:paraId="00CA8E6E" w14:textId="77777777" w:rsidR="00C46921" w:rsidRPr="00531585" w:rsidRDefault="00C46921" w:rsidP="00ED1A4D">
            <w:pPr>
              <w:contextualSpacing/>
              <w:jc w:val="both"/>
              <w:rPr>
                <w:rFonts w:cstheme="minorHAnsi"/>
                <w:sz w:val="20"/>
                <w:szCs w:val="20"/>
              </w:rPr>
            </w:pPr>
          </w:p>
          <w:p w14:paraId="65023A34" w14:textId="5F9764D0" w:rsidR="00ED1A4D" w:rsidRPr="00531585" w:rsidRDefault="00ED1A4D" w:rsidP="00ED1A4D">
            <w:pPr>
              <w:contextualSpacing/>
              <w:jc w:val="both"/>
              <w:rPr>
                <w:rFonts w:cstheme="minorHAnsi"/>
                <w:sz w:val="20"/>
                <w:szCs w:val="20"/>
              </w:rPr>
            </w:pPr>
            <w:r w:rsidRPr="00531585">
              <w:rPr>
                <w:rFonts w:cstheme="minorHAnsi"/>
                <w:sz w:val="20"/>
                <w:szCs w:val="20"/>
              </w:rPr>
              <w:t>Teachers give pupils opportunities to learn using artefacts, visits, visitors and visual materials to provide experiential learning</w:t>
            </w:r>
            <w:r w:rsidR="00C46921">
              <w:rPr>
                <w:rFonts w:cstheme="minorHAnsi"/>
                <w:sz w:val="20"/>
                <w:szCs w:val="20"/>
              </w:rPr>
              <w:t xml:space="preserve"> wherever possible</w:t>
            </w:r>
            <w:r w:rsidRPr="00531585">
              <w:rPr>
                <w:rFonts w:cstheme="minorHAnsi"/>
                <w:sz w:val="20"/>
                <w:szCs w:val="20"/>
              </w:rPr>
              <w:t>. Through these teaching strategies, active learning is promoted and pupils’ interest and engagement in the subject is optimised. We teach to the Lincolnshire Agreed Syllabus for RE.</w:t>
            </w:r>
          </w:p>
          <w:p w14:paraId="217FD9CC" w14:textId="77777777" w:rsidR="00ED1A4D" w:rsidRPr="00531585" w:rsidRDefault="00ED1A4D" w:rsidP="00A10505">
            <w:pPr>
              <w:rPr>
                <w:sz w:val="20"/>
                <w:szCs w:val="20"/>
              </w:rPr>
            </w:pPr>
          </w:p>
        </w:tc>
      </w:tr>
      <w:tr w:rsidR="00ED1A4D" w:rsidRPr="00531585" w14:paraId="2DEE3E72" w14:textId="77777777" w:rsidTr="00A10505">
        <w:tc>
          <w:tcPr>
            <w:tcW w:w="1896" w:type="dxa"/>
            <w:vMerge/>
          </w:tcPr>
          <w:p w14:paraId="0241A988" w14:textId="77777777" w:rsidR="00ED1A4D" w:rsidRPr="00531585" w:rsidRDefault="00ED1A4D" w:rsidP="00A10505">
            <w:pPr>
              <w:rPr>
                <w:rFonts w:cstheme="minorHAnsi"/>
                <w:sz w:val="20"/>
                <w:szCs w:val="20"/>
              </w:rPr>
            </w:pPr>
          </w:p>
        </w:tc>
        <w:tc>
          <w:tcPr>
            <w:tcW w:w="4336" w:type="dxa"/>
          </w:tcPr>
          <w:p w14:paraId="2C118426" w14:textId="77777777" w:rsidR="00ED1A4D" w:rsidRPr="00531585" w:rsidRDefault="00ED1A4D" w:rsidP="00ED1A4D">
            <w:pPr>
              <w:contextualSpacing/>
              <w:jc w:val="both"/>
              <w:rPr>
                <w:rFonts w:cstheme="minorHAnsi"/>
                <w:b/>
                <w:sz w:val="20"/>
                <w:szCs w:val="20"/>
              </w:rPr>
            </w:pPr>
            <w:r w:rsidRPr="00531585">
              <w:rPr>
                <w:rFonts w:cstheme="minorHAnsi"/>
                <w:b/>
                <w:sz w:val="20"/>
                <w:szCs w:val="20"/>
              </w:rPr>
              <w:t xml:space="preserve">Resources </w:t>
            </w:r>
          </w:p>
          <w:p w14:paraId="3707730F" w14:textId="77777777" w:rsidR="00ED1A4D" w:rsidRPr="00531585" w:rsidRDefault="00ED1A4D" w:rsidP="00ED1A4D">
            <w:pPr>
              <w:contextualSpacing/>
              <w:jc w:val="both"/>
              <w:rPr>
                <w:rFonts w:cstheme="minorHAnsi"/>
                <w:sz w:val="20"/>
                <w:szCs w:val="20"/>
              </w:rPr>
            </w:pPr>
            <w:r w:rsidRPr="00531585">
              <w:rPr>
                <w:rFonts w:cstheme="minorHAnsi"/>
                <w:sz w:val="20"/>
                <w:szCs w:val="20"/>
              </w:rPr>
              <w:t xml:space="preserve">Spires Federation has invested in a range of appropriate books and artefacts and the RE Subject Leader audits these resources annually. These resources are shared throughout the federation.  We take advice from the Diocesan RE Adviser and other RE professionals on the best resources to support the delivery of high-quality RE. </w:t>
            </w:r>
          </w:p>
          <w:p w14:paraId="33D5DB58" w14:textId="77777777" w:rsidR="00ED1A4D" w:rsidRPr="00531585" w:rsidRDefault="00ED1A4D" w:rsidP="00A10505">
            <w:pPr>
              <w:rPr>
                <w:rFonts w:cstheme="minorHAnsi"/>
                <w:sz w:val="20"/>
                <w:szCs w:val="20"/>
              </w:rPr>
            </w:pPr>
          </w:p>
        </w:tc>
        <w:tc>
          <w:tcPr>
            <w:tcW w:w="4395" w:type="dxa"/>
          </w:tcPr>
          <w:p w14:paraId="2E4C9117" w14:textId="77777777" w:rsidR="00ED1A4D" w:rsidRPr="00531585" w:rsidRDefault="00ED1A4D" w:rsidP="00ED1A4D">
            <w:pPr>
              <w:contextualSpacing/>
              <w:jc w:val="both"/>
              <w:rPr>
                <w:rFonts w:cstheme="minorHAnsi"/>
                <w:b/>
                <w:sz w:val="20"/>
                <w:szCs w:val="20"/>
              </w:rPr>
            </w:pPr>
            <w:r w:rsidRPr="00531585">
              <w:rPr>
                <w:rFonts w:cstheme="minorHAnsi"/>
                <w:b/>
                <w:sz w:val="20"/>
                <w:szCs w:val="20"/>
              </w:rPr>
              <w:t xml:space="preserve">Visits and Visitors </w:t>
            </w:r>
          </w:p>
          <w:p w14:paraId="4A66FC31" w14:textId="473C4E86" w:rsidR="00ED1A4D" w:rsidRPr="00531585" w:rsidRDefault="00ED1A4D" w:rsidP="00ED1A4D">
            <w:pPr>
              <w:contextualSpacing/>
              <w:jc w:val="both"/>
              <w:rPr>
                <w:rFonts w:cstheme="minorHAnsi"/>
                <w:sz w:val="20"/>
                <w:szCs w:val="20"/>
              </w:rPr>
            </w:pPr>
            <w:r w:rsidRPr="00531585">
              <w:rPr>
                <w:rFonts w:cstheme="minorHAnsi"/>
                <w:sz w:val="20"/>
                <w:szCs w:val="20"/>
              </w:rPr>
              <w:t>We consider that an essential element of the delivery of quality-first RE is encounter with world faiths</w:t>
            </w:r>
            <w:r w:rsidR="006122CA">
              <w:rPr>
                <w:rFonts w:cstheme="minorHAnsi"/>
                <w:sz w:val="20"/>
                <w:szCs w:val="20"/>
              </w:rPr>
              <w:t xml:space="preserve"> and worldviews</w:t>
            </w:r>
            <w:r w:rsidRPr="00531585">
              <w:rPr>
                <w:rFonts w:cstheme="minorHAnsi"/>
                <w:sz w:val="20"/>
                <w:szCs w:val="20"/>
              </w:rPr>
              <w:t>. We encourage our pupils to participate in visits to places of worship when the opportunity arises; these visits provide pupils with the chance to encounter world religions as living faiths in modern Britain. We also encourage faith leaders and other members of faith communities to visit our schools to give the children engaging opportunities to explore world faiths. These visits are arranged in accordance with the school’s trips policy.</w:t>
            </w:r>
          </w:p>
          <w:p w14:paraId="6BE5BFA9" w14:textId="77777777" w:rsidR="00ED1A4D" w:rsidRPr="00531585" w:rsidRDefault="00ED1A4D" w:rsidP="00A10505">
            <w:pPr>
              <w:rPr>
                <w:sz w:val="20"/>
                <w:szCs w:val="20"/>
              </w:rPr>
            </w:pPr>
          </w:p>
        </w:tc>
        <w:tc>
          <w:tcPr>
            <w:tcW w:w="4819" w:type="dxa"/>
          </w:tcPr>
          <w:p w14:paraId="67F6AAC2" w14:textId="77777777" w:rsidR="00ED1A4D" w:rsidRPr="00531585" w:rsidRDefault="00ED1A4D" w:rsidP="00ED1A4D">
            <w:pPr>
              <w:contextualSpacing/>
              <w:jc w:val="both"/>
              <w:rPr>
                <w:rFonts w:cstheme="minorHAnsi"/>
                <w:b/>
                <w:sz w:val="20"/>
                <w:szCs w:val="20"/>
              </w:rPr>
            </w:pPr>
            <w:r w:rsidRPr="00531585">
              <w:rPr>
                <w:rFonts w:cstheme="minorHAnsi"/>
                <w:b/>
                <w:sz w:val="20"/>
                <w:szCs w:val="20"/>
              </w:rPr>
              <w:t xml:space="preserve">Inspection </w:t>
            </w:r>
          </w:p>
          <w:p w14:paraId="7D01B1C2" w14:textId="77777777" w:rsidR="00ED1A4D" w:rsidRPr="00531585" w:rsidRDefault="00ED1A4D" w:rsidP="00ED1A4D">
            <w:pPr>
              <w:contextualSpacing/>
              <w:jc w:val="both"/>
              <w:rPr>
                <w:rFonts w:cstheme="minorHAnsi"/>
                <w:b/>
                <w:sz w:val="20"/>
                <w:szCs w:val="20"/>
              </w:rPr>
            </w:pPr>
            <w:r w:rsidRPr="00531585">
              <w:rPr>
                <w:rFonts w:cstheme="minorHAnsi"/>
                <w:sz w:val="20"/>
                <w:szCs w:val="20"/>
              </w:rPr>
              <w:t xml:space="preserve">At the Spires Federation, Dunston St Peter’s and Digby Church of England Schools are both Voluntary </w:t>
            </w:r>
            <w:proofErr w:type="gramStart"/>
            <w:r w:rsidRPr="00531585">
              <w:rPr>
                <w:rFonts w:cstheme="minorHAnsi"/>
                <w:sz w:val="20"/>
                <w:szCs w:val="20"/>
              </w:rPr>
              <w:t>Controlled  schools</w:t>
            </w:r>
            <w:proofErr w:type="gramEnd"/>
            <w:r w:rsidRPr="00531585">
              <w:rPr>
                <w:rFonts w:cstheme="minorHAnsi"/>
                <w:sz w:val="20"/>
                <w:szCs w:val="20"/>
              </w:rPr>
              <w:t>. As such, RE is not inspected as a separate element of the Section 48 SIAMS (Statutory Inspection of Anglican and Methodist Schools) inspection but rather as part of the seven strands of the evaluation schedule.  It is the responsibility of the RE Subject Leader to review and maintain evidence for the RE elements of this inspection, with appropriate support from the Headteacher, governors and Diocesan RE Adviser.</w:t>
            </w:r>
          </w:p>
          <w:p w14:paraId="450D6526" w14:textId="77777777" w:rsidR="00ED1A4D" w:rsidRPr="00531585" w:rsidRDefault="00ED1A4D" w:rsidP="00A10505">
            <w:pPr>
              <w:rPr>
                <w:sz w:val="20"/>
                <w:szCs w:val="20"/>
              </w:rPr>
            </w:pPr>
          </w:p>
        </w:tc>
      </w:tr>
      <w:tr w:rsidR="00ED1A4D" w:rsidRPr="00531585" w14:paraId="09A97F20" w14:textId="77777777" w:rsidTr="00A10505">
        <w:tc>
          <w:tcPr>
            <w:tcW w:w="1896" w:type="dxa"/>
            <w:vMerge/>
          </w:tcPr>
          <w:p w14:paraId="27DE5483" w14:textId="77777777" w:rsidR="00ED1A4D" w:rsidRPr="00531585" w:rsidRDefault="00ED1A4D" w:rsidP="00A10505">
            <w:pPr>
              <w:rPr>
                <w:rFonts w:cstheme="minorHAnsi"/>
                <w:sz w:val="20"/>
                <w:szCs w:val="20"/>
              </w:rPr>
            </w:pPr>
          </w:p>
        </w:tc>
        <w:tc>
          <w:tcPr>
            <w:tcW w:w="4336" w:type="dxa"/>
          </w:tcPr>
          <w:p w14:paraId="175CE8CE" w14:textId="77777777" w:rsidR="00ED1A4D" w:rsidRPr="00531585" w:rsidRDefault="00ED1A4D" w:rsidP="00ED1A4D">
            <w:pPr>
              <w:contextualSpacing/>
              <w:rPr>
                <w:rFonts w:cstheme="minorHAnsi"/>
                <w:b/>
                <w:sz w:val="20"/>
                <w:szCs w:val="20"/>
              </w:rPr>
            </w:pPr>
            <w:r w:rsidRPr="00531585">
              <w:rPr>
                <w:rFonts w:cstheme="minorHAnsi"/>
                <w:b/>
                <w:sz w:val="20"/>
                <w:szCs w:val="20"/>
              </w:rPr>
              <w:t xml:space="preserve">Withdrawal from RE </w:t>
            </w:r>
          </w:p>
          <w:p w14:paraId="625BD7B0" w14:textId="6982D3B6" w:rsidR="00ED1A4D" w:rsidRPr="00531585" w:rsidRDefault="00ED1A4D" w:rsidP="00ED1A4D">
            <w:pPr>
              <w:spacing w:after="120"/>
              <w:contextualSpacing/>
              <w:rPr>
                <w:rFonts w:cstheme="minorHAnsi"/>
                <w:sz w:val="20"/>
                <w:szCs w:val="20"/>
              </w:rPr>
            </w:pPr>
            <w:r w:rsidRPr="00531585">
              <w:rPr>
                <w:rFonts w:cstheme="minorHAnsi"/>
                <w:sz w:val="20"/>
                <w:szCs w:val="20"/>
              </w:rPr>
              <w:t xml:space="preserve">We acknowledge the right of parents/guardians to withdraw their children from RE lessons and of teachers to withdraw from teaching the subject. We acknowledge that parents/guardians/teachers do not need to provide a reason why they wish to withdraw from the subject. Should a parent/guardian wish to withdraw their child from RE lessons or a teacher wish to refuse to teach RE, we require that </w:t>
            </w:r>
            <w:r w:rsidR="008A6C5F">
              <w:rPr>
                <w:rFonts w:cstheme="minorHAnsi"/>
                <w:sz w:val="20"/>
                <w:szCs w:val="20"/>
              </w:rPr>
              <w:t>they talk to the Executive Headteacher to discuss their wishes</w:t>
            </w:r>
            <w:r w:rsidRPr="00531585">
              <w:rPr>
                <w:rFonts w:cstheme="minorHAnsi"/>
                <w:sz w:val="20"/>
                <w:szCs w:val="20"/>
              </w:rPr>
              <w:t xml:space="preserve">. Should a parent/guardian request that their child be withdrawn from RE, we will endeavour to communicate clearly the place of RE within a broad and balanced curriculum to ensure that they are in possession of all the necessary information before confirming their decision. However, we will not attempt to persuade them </w:t>
            </w:r>
            <w:r w:rsidRPr="00531585">
              <w:rPr>
                <w:rFonts w:cstheme="minorHAnsi"/>
                <w:sz w:val="20"/>
                <w:szCs w:val="20"/>
              </w:rPr>
              <w:lastRenderedPageBreak/>
              <w:t xml:space="preserve">to alter their decision. If a pupil is withdrawn from RE lessons, the school is required to provide </w:t>
            </w:r>
            <w:proofErr w:type="gramStart"/>
            <w:r w:rsidRPr="00531585">
              <w:rPr>
                <w:rFonts w:cstheme="minorHAnsi"/>
                <w:sz w:val="20"/>
                <w:szCs w:val="20"/>
              </w:rPr>
              <w:t>supervision, but</w:t>
            </w:r>
            <w:proofErr w:type="gramEnd"/>
            <w:r w:rsidRPr="00531585">
              <w:rPr>
                <w:rFonts w:cstheme="minorHAnsi"/>
                <w:sz w:val="20"/>
                <w:szCs w:val="20"/>
              </w:rPr>
              <w:t xml:space="preserve"> should not incur any additional cost in so doing and is not obliged to provide alternative work. We do not support selective withdrawal from RE (e.g. withdrawal from the study of one religion in particular). Any queries regarding withdrawal from RE should be directed to the RE Subject Leader in the first instance, and thereafter to the head teacher.</w:t>
            </w:r>
          </w:p>
        </w:tc>
        <w:tc>
          <w:tcPr>
            <w:tcW w:w="4395" w:type="dxa"/>
          </w:tcPr>
          <w:p w14:paraId="786E6542" w14:textId="666DECFE" w:rsidR="00CB319F" w:rsidRPr="00531585" w:rsidRDefault="00CB319F" w:rsidP="00CB319F">
            <w:pPr>
              <w:pStyle w:val="Default"/>
              <w:rPr>
                <w:rFonts w:asciiTheme="minorHAnsi" w:eastAsiaTheme="minorEastAsia" w:hAnsiTheme="minorHAnsi" w:cstheme="minorBidi"/>
                <w:b/>
                <w:bCs/>
                <w:color w:val="000000" w:themeColor="text1"/>
                <w:sz w:val="20"/>
                <w:szCs w:val="20"/>
              </w:rPr>
            </w:pPr>
            <w:r w:rsidRPr="00531585">
              <w:rPr>
                <w:rFonts w:asciiTheme="minorHAnsi" w:eastAsiaTheme="minorEastAsia" w:hAnsiTheme="minorHAnsi" w:cstheme="minorBidi"/>
                <w:b/>
                <w:bCs/>
                <w:color w:val="000000" w:themeColor="text1"/>
                <w:sz w:val="20"/>
                <w:szCs w:val="20"/>
              </w:rPr>
              <w:lastRenderedPageBreak/>
              <w:t>SEN</w:t>
            </w:r>
            <w:r w:rsidR="00DC5CB9">
              <w:rPr>
                <w:rFonts w:asciiTheme="minorHAnsi" w:eastAsiaTheme="minorEastAsia" w:hAnsiTheme="minorHAnsi" w:cstheme="minorBidi"/>
                <w:b/>
                <w:bCs/>
                <w:color w:val="000000" w:themeColor="text1"/>
                <w:sz w:val="20"/>
                <w:szCs w:val="20"/>
              </w:rPr>
              <w:t>D and Inclusion</w:t>
            </w:r>
          </w:p>
          <w:p w14:paraId="3E2F8B83" w14:textId="51D77178" w:rsidR="00CB319F" w:rsidRPr="00531585" w:rsidRDefault="00CB319F" w:rsidP="00CB319F">
            <w:pPr>
              <w:contextualSpacing/>
              <w:jc w:val="both"/>
              <w:rPr>
                <w:rFonts w:cstheme="minorHAnsi"/>
                <w:sz w:val="20"/>
                <w:szCs w:val="20"/>
              </w:rPr>
            </w:pPr>
            <w:r w:rsidRPr="00531585">
              <w:rPr>
                <w:rFonts w:cstheme="minorHAnsi"/>
                <w:sz w:val="20"/>
                <w:szCs w:val="20"/>
              </w:rPr>
              <w:t xml:space="preserve">At the Spires Federation, we teach RE to all pupils, whatever their ability and individual needs. Parents have the right to withdraw their child from this subject. RE forms part of our commitment to provide a broad and balanced education to all children. Through </w:t>
            </w:r>
            <w:proofErr w:type="gramStart"/>
            <w:r w:rsidRPr="00531585">
              <w:rPr>
                <w:rFonts w:cstheme="minorHAnsi"/>
                <w:sz w:val="20"/>
                <w:szCs w:val="20"/>
              </w:rPr>
              <w:t>our</w:t>
            </w:r>
            <w:proofErr w:type="gramEnd"/>
            <w:r w:rsidRPr="00531585">
              <w:rPr>
                <w:rFonts w:cstheme="minorHAnsi"/>
                <w:sz w:val="20"/>
                <w:szCs w:val="20"/>
              </w:rPr>
              <w:t xml:space="preserve"> RE teaching, we provide learning opportunities that enable all pupils to make good progress. We strive hard to meet the needs of those pupils with SEND and those gifted and talented children, and we take all reasonable steps to achieve this</w:t>
            </w:r>
            <w:r w:rsidR="00725848">
              <w:rPr>
                <w:rFonts w:cstheme="minorHAnsi"/>
                <w:sz w:val="20"/>
                <w:szCs w:val="20"/>
              </w:rPr>
              <w:t xml:space="preserve">, making sure that appropriate adaptations are in place </w:t>
            </w:r>
            <w:proofErr w:type="gramStart"/>
            <w:r w:rsidR="00725848">
              <w:rPr>
                <w:rFonts w:cstheme="minorHAnsi"/>
                <w:sz w:val="20"/>
                <w:szCs w:val="20"/>
              </w:rPr>
              <w:t>in order for</w:t>
            </w:r>
            <w:proofErr w:type="gramEnd"/>
            <w:r w:rsidR="00725848">
              <w:rPr>
                <w:rFonts w:cstheme="minorHAnsi"/>
                <w:sz w:val="20"/>
                <w:szCs w:val="20"/>
              </w:rPr>
              <w:t xml:space="preserve"> all to</w:t>
            </w:r>
            <w:r w:rsidR="00DC5CB9">
              <w:rPr>
                <w:rFonts w:cstheme="minorHAnsi"/>
                <w:sz w:val="20"/>
                <w:szCs w:val="20"/>
              </w:rPr>
              <w:t xml:space="preserve"> access the learning.</w:t>
            </w:r>
            <w:r w:rsidRPr="00531585">
              <w:rPr>
                <w:rFonts w:cstheme="minorHAnsi"/>
                <w:sz w:val="20"/>
                <w:szCs w:val="20"/>
              </w:rPr>
              <w:t xml:space="preserve"> For further details, see separate school policies.</w:t>
            </w:r>
          </w:p>
          <w:p w14:paraId="41080837" w14:textId="77777777" w:rsidR="00ED1A4D" w:rsidRPr="00531585" w:rsidRDefault="00ED1A4D" w:rsidP="00A10505">
            <w:pPr>
              <w:pStyle w:val="Default"/>
              <w:rPr>
                <w:rFonts w:asciiTheme="minorHAnsi" w:hAnsiTheme="minorHAnsi" w:cstheme="minorBidi"/>
                <w:sz w:val="20"/>
                <w:szCs w:val="20"/>
              </w:rPr>
            </w:pPr>
          </w:p>
        </w:tc>
        <w:tc>
          <w:tcPr>
            <w:tcW w:w="4819" w:type="dxa"/>
          </w:tcPr>
          <w:p w14:paraId="56A021C7" w14:textId="77777777" w:rsidR="00ED1A4D" w:rsidRDefault="00DC5CB9" w:rsidP="00A10505">
            <w:pPr>
              <w:pStyle w:val="Default"/>
              <w:rPr>
                <w:rFonts w:asciiTheme="minorHAnsi" w:hAnsiTheme="minorHAnsi" w:cstheme="minorBidi"/>
                <w:b/>
                <w:bCs/>
                <w:sz w:val="20"/>
                <w:szCs w:val="20"/>
              </w:rPr>
            </w:pPr>
            <w:r>
              <w:rPr>
                <w:rFonts w:asciiTheme="minorHAnsi" w:hAnsiTheme="minorHAnsi" w:cstheme="minorBidi"/>
                <w:b/>
                <w:bCs/>
                <w:sz w:val="20"/>
                <w:szCs w:val="20"/>
              </w:rPr>
              <w:t xml:space="preserve">Assessment </w:t>
            </w:r>
          </w:p>
          <w:p w14:paraId="6C3007D6" w14:textId="5DBA5542" w:rsidR="00DC5CB9" w:rsidRPr="00DC5CB9" w:rsidRDefault="00DB5502" w:rsidP="00A10505">
            <w:pPr>
              <w:pStyle w:val="Default"/>
              <w:rPr>
                <w:rFonts w:asciiTheme="minorHAnsi" w:hAnsiTheme="minorHAnsi" w:cstheme="minorBidi"/>
                <w:sz w:val="20"/>
                <w:szCs w:val="20"/>
              </w:rPr>
            </w:pPr>
            <w:r>
              <w:rPr>
                <w:rFonts w:asciiTheme="minorHAnsi" w:hAnsiTheme="minorHAnsi" w:cstheme="minorBidi"/>
                <w:sz w:val="20"/>
                <w:szCs w:val="20"/>
              </w:rPr>
              <w:t xml:space="preserve">In RE, we </w:t>
            </w:r>
            <w:r w:rsidR="006812DA">
              <w:rPr>
                <w:rFonts w:asciiTheme="minorHAnsi" w:hAnsiTheme="minorHAnsi" w:cstheme="minorBidi"/>
                <w:sz w:val="20"/>
                <w:szCs w:val="20"/>
              </w:rPr>
              <w:t>carry out both summative and formati</w:t>
            </w:r>
            <w:r w:rsidR="004C2337">
              <w:rPr>
                <w:rFonts w:asciiTheme="minorHAnsi" w:hAnsiTheme="minorHAnsi" w:cstheme="minorBidi"/>
                <w:sz w:val="20"/>
                <w:szCs w:val="20"/>
              </w:rPr>
              <w:t>v</w:t>
            </w:r>
            <w:r w:rsidR="006812DA">
              <w:rPr>
                <w:rFonts w:asciiTheme="minorHAnsi" w:hAnsiTheme="minorHAnsi" w:cstheme="minorBidi"/>
                <w:sz w:val="20"/>
                <w:szCs w:val="20"/>
              </w:rPr>
              <w:t xml:space="preserve">e assessments using a variety of different methods. </w:t>
            </w:r>
            <w:r w:rsidR="00B043E2">
              <w:rPr>
                <w:rFonts w:asciiTheme="minorHAnsi" w:hAnsiTheme="minorHAnsi" w:cstheme="minorBidi"/>
                <w:sz w:val="20"/>
                <w:szCs w:val="20"/>
              </w:rPr>
              <w:t xml:space="preserve">Retrieval practice </w:t>
            </w:r>
            <w:r w:rsidR="00E12C3A">
              <w:rPr>
                <w:rFonts w:asciiTheme="minorHAnsi" w:hAnsiTheme="minorHAnsi" w:cstheme="minorBidi"/>
                <w:sz w:val="20"/>
                <w:szCs w:val="20"/>
              </w:rPr>
              <w:t>(</w:t>
            </w:r>
            <w:proofErr w:type="spellStart"/>
            <w:r w:rsidR="00E12C3A">
              <w:rPr>
                <w:rFonts w:asciiTheme="minorHAnsi" w:hAnsiTheme="minorHAnsi" w:cstheme="minorBidi"/>
                <w:sz w:val="20"/>
                <w:szCs w:val="20"/>
              </w:rPr>
              <w:t>REcap</w:t>
            </w:r>
            <w:proofErr w:type="spellEnd"/>
            <w:r w:rsidR="00E12C3A">
              <w:rPr>
                <w:rFonts w:asciiTheme="minorHAnsi" w:hAnsiTheme="minorHAnsi" w:cstheme="minorBidi"/>
                <w:sz w:val="20"/>
                <w:szCs w:val="20"/>
              </w:rPr>
              <w:t xml:space="preserve">) </w:t>
            </w:r>
            <w:r w:rsidR="00B043E2">
              <w:rPr>
                <w:rFonts w:asciiTheme="minorHAnsi" w:hAnsiTheme="minorHAnsi" w:cstheme="minorBidi"/>
                <w:sz w:val="20"/>
                <w:szCs w:val="20"/>
              </w:rPr>
              <w:t xml:space="preserve">is </w:t>
            </w:r>
            <w:r w:rsidR="004C2337">
              <w:rPr>
                <w:rFonts w:asciiTheme="minorHAnsi" w:hAnsiTheme="minorHAnsi" w:cstheme="minorBidi"/>
                <w:sz w:val="20"/>
                <w:szCs w:val="20"/>
              </w:rPr>
              <w:t>i</w:t>
            </w:r>
            <w:r w:rsidR="0016204A">
              <w:rPr>
                <w:rFonts w:asciiTheme="minorHAnsi" w:hAnsiTheme="minorHAnsi" w:cstheme="minorBidi"/>
                <w:sz w:val="20"/>
                <w:szCs w:val="20"/>
              </w:rPr>
              <w:t>ncorporated</w:t>
            </w:r>
            <w:r w:rsidR="00B043E2">
              <w:rPr>
                <w:rFonts w:asciiTheme="minorHAnsi" w:hAnsiTheme="minorHAnsi" w:cstheme="minorBidi"/>
                <w:sz w:val="20"/>
                <w:szCs w:val="20"/>
              </w:rPr>
              <w:t xml:space="preserve"> into the start of each lesson </w:t>
            </w:r>
            <w:r w:rsidR="00E12C3A">
              <w:rPr>
                <w:rFonts w:asciiTheme="minorHAnsi" w:hAnsiTheme="minorHAnsi" w:cstheme="minorBidi"/>
                <w:sz w:val="20"/>
                <w:szCs w:val="20"/>
              </w:rPr>
              <w:t>and questioning is carefully used throughout by the class teacher.</w:t>
            </w:r>
            <w:r w:rsidR="00B043E2">
              <w:rPr>
                <w:rFonts w:asciiTheme="minorHAnsi" w:hAnsiTheme="minorHAnsi" w:cstheme="minorBidi"/>
                <w:sz w:val="20"/>
                <w:szCs w:val="20"/>
              </w:rPr>
              <w:t xml:space="preserve"> T</w:t>
            </w:r>
            <w:r>
              <w:rPr>
                <w:rFonts w:asciiTheme="minorHAnsi" w:hAnsiTheme="minorHAnsi" w:cstheme="minorBidi"/>
                <w:sz w:val="20"/>
                <w:szCs w:val="20"/>
              </w:rPr>
              <w:t xml:space="preserve">hinking squares </w:t>
            </w:r>
            <w:r w:rsidR="00B043E2">
              <w:rPr>
                <w:rFonts w:asciiTheme="minorHAnsi" w:hAnsiTheme="minorHAnsi" w:cstheme="minorBidi"/>
                <w:sz w:val="20"/>
                <w:szCs w:val="20"/>
              </w:rPr>
              <w:t xml:space="preserve">are used </w:t>
            </w:r>
            <w:r>
              <w:rPr>
                <w:rFonts w:asciiTheme="minorHAnsi" w:hAnsiTheme="minorHAnsi" w:cstheme="minorBidi"/>
                <w:sz w:val="20"/>
                <w:szCs w:val="20"/>
              </w:rPr>
              <w:t xml:space="preserve">at the beginning and the end of each unit to give the children </w:t>
            </w:r>
            <w:r w:rsidR="00B043E2">
              <w:rPr>
                <w:rFonts w:asciiTheme="minorHAnsi" w:hAnsiTheme="minorHAnsi" w:cstheme="minorBidi"/>
                <w:sz w:val="20"/>
                <w:szCs w:val="20"/>
              </w:rPr>
              <w:t>an</w:t>
            </w:r>
            <w:r>
              <w:rPr>
                <w:rFonts w:asciiTheme="minorHAnsi" w:hAnsiTheme="minorHAnsi" w:cstheme="minorBidi"/>
                <w:sz w:val="20"/>
                <w:szCs w:val="20"/>
              </w:rPr>
              <w:t xml:space="preserve"> opportunity to show their knowledge and learning</w:t>
            </w:r>
            <w:r w:rsidR="0016204A">
              <w:rPr>
                <w:rFonts w:asciiTheme="minorHAnsi" w:hAnsiTheme="minorHAnsi" w:cstheme="minorBidi"/>
                <w:sz w:val="20"/>
                <w:szCs w:val="20"/>
              </w:rPr>
              <w:t xml:space="preserve"> as well as progress made</w:t>
            </w:r>
            <w:r>
              <w:rPr>
                <w:rFonts w:asciiTheme="minorHAnsi" w:hAnsiTheme="minorHAnsi" w:cstheme="minorBidi"/>
                <w:sz w:val="20"/>
                <w:szCs w:val="20"/>
              </w:rPr>
              <w:t xml:space="preserve">. In addition to this, we </w:t>
            </w:r>
            <w:r w:rsidR="00EF76EF">
              <w:rPr>
                <w:rFonts w:asciiTheme="minorHAnsi" w:hAnsiTheme="minorHAnsi" w:cstheme="minorBidi"/>
                <w:sz w:val="20"/>
                <w:szCs w:val="20"/>
              </w:rPr>
              <w:t>assess disciplinary knowledge through looking at the children’s abi</w:t>
            </w:r>
            <w:r w:rsidR="001D61D5">
              <w:rPr>
                <w:rFonts w:asciiTheme="minorHAnsi" w:hAnsiTheme="minorHAnsi" w:cstheme="minorBidi"/>
                <w:sz w:val="20"/>
                <w:szCs w:val="20"/>
              </w:rPr>
              <w:t xml:space="preserve">lity to think as philosophers, social scientists and </w:t>
            </w:r>
            <w:r w:rsidR="00FB7F6B">
              <w:rPr>
                <w:rFonts w:asciiTheme="minorHAnsi" w:hAnsiTheme="minorHAnsi" w:cstheme="minorBidi"/>
                <w:sz w:val="20"/>
                <w:szCs w:val="20"/>
              </w:rPr>
              <w:t xml:space="preserve">theologians. </w:t>
            </w:r>
          </w:p>
        </w:tc>
      </w:tr>
    </w:tbl>
    <w:p w14:paraId="467EB522" w14:textId="77777777" w:rsidR="00ED1A4D" w:rsidRPr="00531585" w:rsidRDefault="00ED1A4D" w:rsidP="00ED1A4D">
      <w:pPr>
        <w:rPr>
          <w:sz w:val="20"/>
          <w:szCs w:val="20"/>
        </w:rPr>
      </w:pPr>
    </w:p>
    <w:tbl>
      <w:tblPr>
        <w:tblStyle w:val="TableGrid"/>
        <w:tblW w:w="15304" w:type="dxa"/>
        <w:tblLook w:val="04A0" w:firstRow="1" w:lastRow="0" w:firstColumn="1" w:lastColumn="0" w:noHBand="0" w:noVBand="1"/>
      </w:tblPr>
      <w:tblGrid>
        <w:gridCol w:w="3615"/>
        <w:gridCol w:w="2975"/>
        <w:gridCol w:w="3134"/>
        <w:gridCol w:w="2803"/>
        <w:gridCol w:w="2777"/>
      </w:tblGrid>
      <w:tr w:rsidR="00ED1A4D" w:rsidRPr="00531585" w14:paraId="4DAA8A78" w14:textId="77777777" w:rsidTr="00A10505">
        <w:trPr>
          <w:cantSplit/>
          <w:trHeight w:val="1134"/>
        </w:trPr>
        <w:tc>
          <w:tcPr>
            <w:tcW w:w="3615" w:type="dxa"/>
            <w:vMerge w:val="restart"/>
            <w:textDirection w:val="btLr"/>
          </w:tcPr>
          <w:p w14:paraId="05F7B046" w14:textId="77777777" w:rsidR="00ED1A4D" w:rsidRPr="00531585" w:rsidRDefault="00ED1A4D" w:rsidP="00A10505">
            <w:pPr>
              <w:ind w:left="113" w:right="113"/>
              <w:jc w:val="center"/>
              <w:rPr>
                <w:sz w:val="20"/>
                <w:szCs w:val="20"/>
              </w:rPr>
            </w:pPr>
          </w:p>
          <w:p w14:paraId="0A321585" w14:textId="77777777" w:rsidR="00ED1A4D" w:rsidRPr="00531585" w:rsidRDefault="00ED1A4D" w:rsidP="00A10505">
            <w:pPr>
              <w:ind w:left="113" w:right="113"/>
              <w:jc w:val="center"/>
              <w:rPr>
                <w:b/>
                <w:bCs/>
                <w:sz w:val="20"/>
                <w:szCs w:val="20"/>
              </w:rPr>
            </w:pPr>
            <w:r w:rsidRPr="00531585">
              <w:rPr>
                <w:b/>
                <w:bCs/>
                <w:sz w:val="20"/>
                <w:szCs w:val="20"/>
              </w:rPr>
              <w:t>IMPACT</w:t>
            </w:r>
          </w:p>
        </w:tc>
        <w:tc>
          <w:tcPr>
            <w:tcW w:w="2975" w:type="dxa"/>
          </w:tcPr>
          <w:p w14:paraId="3E70499C" w14:textId="77777777" w:rsidR="00ED1A4D" w:rsidRPr="00531585" w:rsidRDefault="00ED1A4D" w:rsidP="00A10505">
            <w:pPr>
              <w:pStyle w:val="Default"/>
              <w:rPr>
                <w:rFonts w:asciiTheme="minorHAnsi" w:hAnsiTheme="minorHAnsi" w:cstheme="minorHAnsi"/>
                <w:sz w:val="20"/>
                <w:szCs w:val="20"/>
              </w:rPr>
            </w:pPr>
            <w:r w:rsidRPr="00531585">
              <w:rPr>
                <w:rFonts w:asciiTheme="minorHAnsi" w:hAnsiTheme="minorHAnsi" w:cstheme="minorHAnsi"/>
                <w:b/>
                <w:bCs/>
                <w:sz w:val="20"/>
                <w:szCs w:val="20"/>
              </w:rPr>
              <w:t xml:space="preserve">PUPIL VOICE </w:t>
            </w:r>
          </w:p>
          <w:p w14:paraId="74C4CBA5" w14:textId="77777777" w:rsidR="00ED1A4D" w:rsidRPr="00531585" w:rsidRDefault="00AA5A45" w:rsidP="00AA5A45">
            <w:pPr>
              <w:pStyle w:val="Default"/>
              <w:rPr>
                <w:rFonts w:asciiTheme="minorHAnsi" w:hAnsiTheme="minorHAnsi" w:cstheme="minorBidi"/>
                <w:sz w:val="20"/>
                <w:szCs w:val="20"/>
              </w:rPr>
            </w:pPr>
            <w:r w:rsidRPr="00531585">
              <w:rPr>
                <w:rStyle w:val="normaltextrun"/>
                <w:rFonts w:ascii="Calibri" w:hAnsi="Calibri" w:cs="Calibri"/>
                <w:sz w:val="20"/>
                <w:szCs w:val="20"/>
                <w:shd w:val="clear" w:color="auto" w:fill="FFFFFF"/>
              </w:rPr>
              <w:t>Through discussion and feedback, children talk enthusiastically about RE and understand the importance of this subject.</w:t>
            </w:r>
            <w:r w:rsidRPr="00531585">
              <w:rPr>
                <w:rStyle w:val="eop"/>
                <w:rFonts w:ascii="Calibri" w:hAnsi="Calibri" w:cs="Calibri"/>
                <w:sz w:val="20"/>
                <w:szCs w:val="20"/>
                <w:shd w:val="clear" w:color="auto" w:fill="FFFFFF"/>
              </w:rPr>
              <w:t xml:space="preserve"> They can talk about real-life examples and the importance of British values and respect. </w:t>
            </w:r>
          </w:p>
        </w:tc>
        <w:tc>
          <w:tcPr>
            <w:tcW w:w="3134" w:type="dxa"/>
          </w:tcPr>
          <w:p w14:paraId="3CC58150" w14:textId="77777777" w:rsidR="00ED1A4D" w:rsidRPr="00531585" w:rsidRDefault="00ED1A4D" w:rsidP="00A10505">
            <w:pPr>
              <w:pStyle w:val="Default"/>
              <w:rPr>
                <w:rFonts w:asciiTheme="minorHAnsi" w:hAnsiTheme="minorHAnsi" w:cstheme="minorHAnsi"/>
                <w:sz w:val="20"/>
                <w:szCs w:val="20"/>
              </w:rPr>
            </w:pPr>
            <w:r w:rsidRPr="00531585">
              <w:rPr>
                <w:rFonts w:asciiTheme="minorHAnsi" w:hAnsiTheme="minorHAnsi" w:cstheme="minorBidi"/>
                <w:b/>
                <w:bCs/>
                <w:sz w:val="20"/>
                <w:szCs w:val="20"/>
              </w:rPr>
              <w:t xml:space="preserve">EVIDENCE IN KNOWLEDGE </w:t>
            </w:r>
          </w:p>
          <w:p w14:paraId="7FFEA403" w14:textId="77777777" w:rsidR="00AA5A45" w:rsidRPr="00531585" w:rsidRDefault="00AA5A45" w:rsidP="00AA5A45">
            <w:pPr>
              <w:spacing w:after="160" w:line="259" w:lineRule="auto"/>
              <w:rPr>
                <w:rFonts w:cstheme="minorHAnsi"/>
                <w:sz w:val="20"/>
                <w:szCs w:val="20"/>
              </w:rPr>
            </w:pPr>
            <w:r w:rsidRPr="00531585">
              <w:rPr>
                <w:rFonts w:cstheme="minorHAnsi"/>
                <w:sz w:val="20"/>
                <w:szCs w:val="20"/>
              </w:rPr>
              <w:t>The children can confidently explain their religious knowledge using appropriate vocabulary. Te</w:t>
            </w:r>
            <w:r w:rsidRPr="00531585">
              <w:rPr>
                <w:rStyle w:val="normaltextrun"/>
                <w:rFonts w:ascii="Calibri" w:hAnsi="Calibri" w:cs="Calibri"/>
                <w:color w:val="000000"/>
                <w:sz w:val="20"/>
                <w:szCs w:val="20"/>
              </w:rPr>
              <w:t>achers’</w:t>
            </w:r>
            <w:r w:rsidRPr="00531585">
              <w:rPr>
                <w:rStyle w:val="normaltextrun"/>
                <w:rFonts w:ascii="Calibri" w:hAnsi="Calibri" w:cs="Calibri"/>
                <w:color w:val="000000"/>
                <w:sz w:val="20"/>
                <w:szCs w:val="20"/>
                <w:shd w:val="clear" w:color="auto" w:fill="FFFFFF"/>
              </w:rPr>
              <w:t> subject knowledge ensures that what is taught is aligned to Lincolnshire Agreed Syllabus and Understanding Christianity.</w:t>
            </w:r>
          </w:p>
          <w:p w14:paraId="66E71201" w14:textId="77777777" w:rsidR="00ED1A4D" w:rsidRPr="00531585" w:rsidRDefault="00ED1A4D" w:rsidP="00A10505">
            <w:pPr>
              <w:pStyle w:val="Default"/>
              <w:rPr>
                <w:rFonts w:asciiTheme="minorHAnsi" w:hAnsiTheme="minorHAnsi" w:cstheme="minorBidi"/>
                <w:sz w:val="20"/>
                <w:szCs w:val="20"/>
              </w:rPr>
            </w:pPr>
          </w:p>
        </w:tc>
        <w:tc>
          <w:tcPr>
            <w:tcW w:w="2803" w:type="dxa"/>
          </w:tcPr>
          <w:p w14:paraId="49AAA793" w14:textId="77777777" w:rsidR="00ED1A4D" w:rsidRPr="00531585" w:rsidRDefault="00ED1A4D" w:rsidP="00A10505">
            <w:pPr>
              <w:pStyle w:val="Default"/>
              <w:rPr>
                <w:rFonts w:asciiTheme="minorHAnsi" w:hAnsiTheme="minorHAnsi" w:cstheme="minorHAnsi"/>
                <w:sz w:val="20"/>
                <w:szCs w:val="20"/>
              </w:rPr>
            </w:pPr>
            <w:r w:rsidRPr="00531585">
              <w:rPr>
                <w:rFonts w:asciiTheme="minorHAnsi" w:hAnsiTheme="minorHAnsi" w:cstheme="minorHAnsi"/>
                <w:b/>
                <w:bCs/>
                <w:sz w:val="20"/>
                <w:szCs w:val="20"/>
              </w:rPr>
              <w:t xml:space="preserve">EVIDENCE IN SKILLS </w:t>
            </w:r>
          </w:p>
          <w:p w14:paraId="32EB8BDE" w14:textId="77777777" w:rsidR="00AA5A45" w:rsidRPr="00531585" w:rsidRDefault="00AA5A45" w:rsidP="00AA5A45">
            <w:pPr>
              <w:spacing w:after="160" w:line="259" w:lineRule="auto"/>
              <w:rPr>
                <w:rFonts w:cstheme="minorHAnsi"/>
                <w:sz w:val="20"/>
                <w:szCs w:val="20"/>
              </w:rPr>
            </w:pPr>
            <w:r w:rsidRPr="00531585">
              <w:rPr>
                <w:sz w:val="20"/>
                <w:szCs w:val="20"/>
              </w:rPr>
              <w:t>T</w:t>
            </w:r>
            <w:r w:rsidRPr="00531585">
              <w:rPr>
                <w:rFonts w:cstheme="minorHAnsi"/>
                <w:sz w:val="20"/>
                <w:szCs w:val="20"/>
              </w:rPr>
              <w:t xml:space="preserve">he children </w:t>
            </w:r>
            <w:proofErr w:type="gramStart"/>
            <w:r w:rsidRPr="00531585">
              <w:rPr>
                <w:rFonts w:cstheme="minorHAnsi"/>
                <w:sz w:val="20"/>
                <w:szCs w:val="20"/>
              </w:rPr>
              <w:t>are able to</w:t>
            </w:r>
            <w:proofErr w:type="gramEnd"/>
            <w:r w:rsidRPr="00531585">
              <w:rPr>
                <w:rFonts w:cstheme="minorHAnsi"/>
                <w:sz w:val="20"/>
                <w:szCs w:val="20"/>
              </w:rPr>
              <w:t xml:space="preserve"> use the skills of thinking, believing and living, applying their knowledge to a range of beliefs and worldviews as well as considering their own position. </w:t>
            </w:r>
          </w:p>
          <w:p w14:paraId="116198D8" w14:textId="77777777" w:rsidR="00ED1A4D" w:rsidRPr="00531585" w:rsidRDefault="00ED1A4D" w:rsidP="00A10505">
            <w:pPr>
              <w:pStyle w:val="Default"/>
              <w:rPr>
                <w:rFonts w:asciiTheme="minorHAnsi" w:hAnsiTheme="minorHAnsi" w:cstheme="minorBidi"/>
                <w:sz w:val="20"/>
                <w:szCs w:val="20"/>
              </w:rPr>
            </w:pPr>
          </w:p>
        </w:tc>
        <w:tc>
          <w:tcPr>
            <w:tcW w:w="2777" w:type="dxa"/>
          </w:tcPr>
          <w:p w14:paraId="68315E19" w14:textId="77777777" w:rsidR="00ED1A4D" w:rsidRPr="00531585" w:rsidRDefault="00ED1A4D" w:rsidP="00A10505">
            <w:pPr>
              <w:pStyle w:val="Default"/>
              <w:rPr>
                <w:rFonts w:asciiTheme="minorHAnsi" w:hAnsiTheme="minorHAnsi" w:cstheme="minorHAnsi"/>
                <w:sz w:val="20"/>
                <w:szCs w:val="20"/>
              </w:rPr>
            </w:pPr>
            <w:r w:rsidRPr="00531585">
              <w:rPr>
                <w:rFonts w:asciiTheme="minorHAnsi" w:hAnsiTheme="minorHAnsi" w:cstheme="minorHAnsi"/>
                <w:b/>
                <w:bCs/>
                <w:sz w:val="20"/>
                <w:szCs w:val="20"/>
              </w:rPr>
              <w:t xml:space="preserve">OUTCOMES </w:t>
            </w:r>
          </w:p>
          <w:p w14:paraId="48F3D7CC" w14:textId="77777777" w:rsidR="00AA5A45" w:rsidRPr="00531585" w:rsidRDefault="00AA5A45" w:rsidP="00A10505">
            <w:pPr>
              <w:pStyle w:val="Default"/>
              <w:rPr>
                <w:rFonts w:asciiTheme="minorHAnsi" w:hAnsiTheme="minorHAnsi" w:cstheme="minorHAnsi"/>
                <w:sz w:val="20"/>
                <w:szCs w:val="20"/>
              </w:rPr>
            </w:pPr>
            <w:r w:rsidRPr="00531585">
              <w:rPr>
                <w:rStyle w:val="normaltextrun"/>
                <w:rFonts w:ascii="Calibri" w:hAnsi="Calibri" w:cs="Calibri"/>
                <w:sz w:val="20"/>
                <w:szCs w:val="20"/>
                <w:bdr w:val="none" w:sz="0" w:space="0" w:color="auto" w:frame="1"/>
              </w:rPr>
              <w:t>At the end of each unit, we expect the children to have grasped the key knowledge. Children who have gaps in their knowledge receive appropriate support and intervention.</w:t>
            </w:r>
          </w:p>
        </w:tc>
      </w:tr>
      <w:tr w:rsidR="00AA5A45" w:rsidRPr="00531585" w14:paraId="66F645A3" w14:textId="77777777" w:rsidTr="00A10505">
        <w:trPr>
          <w:cantSplit/>
          <w:trHeight w:val="1134"/>
        </w:trPr>
        <w:tc>
          <w:tcPr>
            <w:tcW w:w="3615" w:type="dxa"/>
            <w:vMerge/>
            <w:textDirection w:val="btLr"/>
          </w:tcPr>
          <w:p w14:paraId="228F03DF" w14:textId="77777777" w:rsidR="00AA5A45" w:rsidRPr="00531585" w:rsidRDefault="00AA5A45" w:rsidP="00AA5A45">
            <w:pPr>
              <w:rPr>
                <w:sz w:val="20"/>
                <w:szCs w:val="20"/>
              </w:rPr>
            </w:pPr>
          </w:p>
        </w:tc>
        <w:tc>
          <w:tcPr>
            <w:tcW w:w="2975" w:type="dxa"/>
          </w:tcPr>
          <w:p w14:paraId="63945987" w14:textId="77777777" w:rsidR="00AA5A45" w:rsidRPr="00531585" w:rsidRDefault="00CB319F" w:rsidP="00AA5A45">
            <w:pPr>
              <w:pStyle w:val="Default"/>
              <w:rPr>
                <w:rFonts w:asciiTheme="minorHAnsi" w:eastAsiaTheme="minorEastAsia" w:hAnsiTheme="minorHAnsi" w:cstheme="minorBidi"/>
                <w:b/>
                <w:bCs/>
                <w:color w:val="000000" w:themeColor="text1"/>
                <w:sz w:val="20"/>
                <w:szCs w:val="20"/>
              </w:rPr>
            </w:pPr>
            <w:r w:rsidRPr="00531585">
              <w:rPr>
                <w:rFonts w:asciiTheme="minorHAnsi" w:eastAsiaTheme="minorEastAsia" w:hAnsiTheme="minorHAnsi" w:cstheme="minorBidi"/>
                <w:b/>
                <w:bCs/>
                <w:color w:val="000000" w:themeColor="text1"/>
                <w:sz w:val="20"/>
                <w:szCs w:val="20"/>
              </w:rPr>
              <w:t xml:space="preserve">SEN AND </w:t>
            </w:r>
            <w:r w:rsidR="00AA5A45" w:rsidRPr="00531585">
              <w:rPr>
                <w:rFonts w:asciiTheme="minorHAnsi" w:eastAsiaTheme="minorEastAsia" w:hAnsiTheme="minorHAnsi" w:cstheme="minorBidi"/>
                <w:b/>
                <w:bCs/>
                <w:color w:val="000000" w:themeColor="text1"/>
                <w:sz w:val="20"/>
                <w:szCs w:val="20"/>
              </w:rPr>
              <w:t>INCLUSION</w:t>
            </w:r>
          </w:p>
          <w:p w14:paraId="4D3B6FE0" w14:textId="1A2C8A49" w:rsidR="00AA5A45" w:rsidRPr="00531585" w:rsidRDefault="00AA5A45" w:rsidP="00531585">
            <w:pPr>
              <w:contextualSpacing/>
              <w:rPr>
                <w:rFonts w:cstheme="minorHAnsi"/>
                <w:sz w:val="20"/>
                <w:szCs w:val="20"/>
              </w:rPr>
            </w:pPr>
            <w:r w:rsidRPr="00531585">
              <w:rPr>
                <w:rFonts w:cstheme="minorHAnsi"/>
                <w:sz w:val="20"/>
                <w:szCs w:val="20"/>
              </w:rPr>
              <w:t xml:space="preserve">Through </w:t>
            </w:r>
            <w:proofErr w:type="gramStart"/>
            <w:r w:rsidRPr="00531585">
              <w:rPr>
                <w:rFonts w:cstheme="minorHAnsi"/>
                <w:sz w:val="20"/>
                <w:szCs w:val="20"/>
              </w:rPr>
              <w:t>our</w:t>
            </w:r>
            <w:proofErr w:type="gramEnd"/>
            <w:r w:rsidRPr="00531585">
              <w:rPr>
                <w:rFonts w:cstheme="minorHAnsi"/>
                <w:sz w:val="20"/>
                <w:szCs w:val="20"/>
              </w:rPr>
              <w:t xml:space="preserve"> RE teaching, we provide learning opportunities that enable all pupils to make good prog</w:t>
            </w:r>
            <w:r w:rsidR="00531585" w:rsidRPr="00531585">
              <w:rPr>
                <w:rFonts w:cstheme="minorHAnsi"/>
                <w:sz w:val="20"/>
                <w:szCs w:val="20"/>
              </w:rPr>
              <w:t xml:space="preserve">ress in RE. The children will all become tolerant, respectful, knowledgeable, well-rounded individuals who are prepared for life in modern day Britain. They will have a good knowledge of different world views. </w:t>
            </w:r>
          </w:p>
          <w:p w14:paraId="7C3FCA6D" w14:textId="77777777" w:rsidR="00AA5A45" w:rsidRPr="00531585" w:rsidRDefault="00AA5A45" w:rsidP="00AA5A45">
            <w:pPr>
              <w:pStyle w:val="Default"/>
              <w:rPr>
                <w:rFonts w:asciiTheme="minorHAnsi" w:eastAsiaTheme="minorEastAsia" w:hAnsiTheme="minorHAnsi" w:cstheme="minorBidi"/>
                <w:b/>
                <w:bCs/>
                <w:color w:val="000000" w:themeColor="text1"/>
                <w:sz w:val="20"/>
                <w:szCs w:val="20"/>
              </w:rPr>
            </w:pPr>
          </w:p>
        </w:tc>
        <w:tc>
          <w:tcPr>
            <w:tcW w:w="3134" w:type="dxa"/>
          </w:tcPr>
          <w:p w14:paraId="3645A093" w14:textId="77777777" w:rsidR="00AA5A45" w:rsidRPr="00531585" w:rsidRDefault="00AA5A45" w:rsidP="00AA5A45">
            <w:pPr>
              <w:rPr>
                <w:rFonts w:eastAsia="Calibri"/>
                <w:b/>
                <w:bCs/>
                <w:color w:val="000000" w:themeColor="text1"/>
                <w:sz w:val="20"/>
                <w:szCs w:val="20"/>
              </w:rPr>
            </w:pPr>
          </w:p>
        </w:tc>
        <w:tc>
          <w:tcPr>
            <w:tcW w:w="2803" w:type="dxa"/>
          </w:tcPr>
          <w:p w14:paraId="282DED50" w14:textId="77777777" w:rsidR="00AA5A45" w:rsidRPr="00531585" w:rsidRDefault="00AA5A45" w:rsidP="00AA5A45">
            <w:pPr>
              <w:rPr>
                <w:sz w:val="20"/>
                <w:szCs w:val="20"/>
              </w:rPr>
            </w:pPr>
          </w:p>
        </w:tc>
        <w:tc>
          <w:tcPr>
            <w:tcW w:w="2777" w:type="dxa"/>
          </w:tcPr>
          <w:p w14:paraId="04F5DB9A" w14:textId="77777777" w:rsidR="00AA5A45" w:rsidRPr="00531585" w:rsidRDefault="00AA5A45" w:rsidP="00AA5A45">
            <w:pPr>
              <w:pStyle w:val="Default"/>
              <w:rPr>
                <w:rFonts w:asciiTheme="minorHAnsi" w:hAnsiTheme="minorHAnsi" w:cstheme="minorHAnsi"/>
                <w:sz w:val="20"/>
                <w:szCs w:val="20"/>
              </w:rPr>
            </w:pPr>
          </w:p>
        </w:tc>
      </w:tr>
      <w:tr w:rsidR="00AA5A45" w:rsidRPr="00531585" w14:paraId="6B07BCEA" w14:textId="77777777" w:rsidTr="00A10505">
        <w:tc>
          <w:tcPr>
            <w:tcW w:w="3615" w:type="dxa"/>
            <w:vMerge w:val="restart"/>
          </w:tcPr>
          <w:p w14:paraId="10DA5BE1" w14:textId="77777777" w:rsidR="00AA5A45" w:rsidRPr="00531585" w:rsidRDefault="00AA5A45" w:rsidP="00AA5A45">
            <w:pPr>
              <w:jc w:val="center"/>
              <w:rPr>
                <w:b/>
                <w:bCs/>
                <w:sz w:val="20"/>
                <w:szCs w:val="20"/>
              </w:rPr>
            </w:pPr>
            <w:r w:rsidRPr="00531585">
              <w:rPr>
                <w:b/>
                <w:bCs/>
                <w:sz w:val="20"/>
                <w:szCs w:val="20"/>
              </w:rPr>
              <w:t>MONITORING</w:t>
            </w:r>
          </w:p>
          <w:p w14:paraId="24037C2A" w14:textId="77777777" w:rsidR="00AA5A45" w:rsidRPr="00531585" w:rsidRDefault="00AA5A45" w:rsidP="00AA5A45">
            <w:pPr>
              <w:jc w:val="center"/>
              <w:rPr>
                <w:b/>
                <w:bCs/>
                <w:sz w:val="20"/>
                <w:szCs w:val="20"/>
              </w:rPr>
            </w:pPr>
            <w:r w:rsidRPr="00531585">
              <w:rPr>
                <w:b/>
                <w:bCs/>
                <w:sz w:val="20"/>
                <w:szCs w:val="20"/>
              </w:rPr>
              <w:t>(QUADRANGULATION)</w:t>
            </w:r>
          </w:p>
          <w:p w14:paraId="34BF1E4A" w14:textId="77777777" w:rsidR="00AA5A45" w:rsidRPr="00531585" w:rsidRDefault="00AA5A45" w:rsidP="00AA5A45">
            <w:pPr>
              <w:rPr>
                <w:sz w:val="20"/>
                <w:szCs w:val="20"/>
              </w:rPr>
            </w:pPr>
          </w:p>
          <w:p w14:paraId="22F9DE37" w14:textId="77777777" w:rsidR="00AA5A45" w:rsidRPr="00531585" w:rsidRDefault="00AA5A45" w:rsidP="00AA5A45">
            <w:pPr>
              <w:rPr>
                <w:sz w:val="20"/>
                <w:szCs w:val="20"/>
              </w:rPr>
            </w:pPr>
          </w:p>
        </w:tc>
        <w:tc>
          <w:tcPr>
            <w:tcW w:w="2975" w:type="dxa"/>
          </w:tcPr>
          <w:p w14:paraId="66CEBBF2" w14:textId="5604F79D" w:rsidR="00AA5A45" w:rsidRPr="00531585" w:rsidRDefault="00CC2390" w:rsidP="00AA5A45">
            <w:pPr>
              <w:jc w:val="center"/>
              <w:rPr>
                <w:b/>
                <w:sz w:val="20"/>
                <w:szCs w:val="20"/>
              </w:rPr>
            </w:pPr>
            <w:r>
              <w:rPr>
                <w:b/>
                <w:sz w:val="20"/>
                <w:szCs w:val="20"/>
              </w:rPr>
              <w:t xml:space="preserve">Pupil Voice </w:t>
            </w:r>
          </w:p>
        </w:tc>
        <w:tc>
          <w:tcPr>
            <w:tcW w:w="3134" w:type="dxa"/>
          </w:tcPr>
          <w:p w14:paraId="240D1632" w14:textId="77777777" w:rsidR="00AA5A45" w:rsidRPr="00531585" w:rsidRDefault="00AA5A45" w:rsidP="00AA5A45">
            <w:pPr>
              <w:jc w:val="center"/>
              <w:rPr>
                <w:b/>
                <w:sz w:val="20"/>
                <w:szCs w:val="20"/>
              </w:rPr>
            </w:pPr>
            <w:r w:rsidRPr="00531585">
              <w:rPr>
                <w:b/>
                <w:sz w:val="20"/>
                <w:szCs w:val="20"/>
              </w:rPr>
              <w:t>Books</w:t>
            </w:r>
          </w:p>
        </w:tc>
        <w:tc>
          <w:tcPr>
            <w:tcW w:w="2803" w:type="dxa"/>
          </w:tcPr>
          <w:p w14:paraId="2519497E" w14:textId="77777777" w:rsidR="00AA5A45" w:rsidRPr="00531585" w:rsidRDefault="00AA5A45" w:rsidP="00AA5A45">
            <w:pPr>
              <w:jc w:val="center"/>
              <w:rPr>
                <w:b/>
                <w:sz w:val="20"/>
                <w:szCs w:val="20"/>
              </w:rPr>
            </w:pPr>
            <w:r w:rsidRPr="00531585">
              <w:rPr>
                <w:b/>
                <w:sz w:val="20"/>
                <w:szCs w:val="20"/>
              </w:rPr>
              <w:t>Planning</w:t>
            </w:r>
          </w:p>
        </w:tc>
        <w:tc>
          <w:tcPr>
            <w:tcW w:w="2777" w:type="dxa"/>
          </w:tcPr>
          <w:p w14:paraId="56252BA2" w14:textId="77777777" w:rsidR="00AA5A45" w:rsidRPr="00531585" w:rsidRDefault="00AA5A45" w:rsidP="00AA5A45">
            <w:pPr>
              <w:jc w:val="center"/>
              <w:rPr>
                <w:b/>
                <w:sz w:val="20"/>
                <w:szCs w:val="20"/>
              </w:rPr>
            </w:pPr>
            <w:r w:rsidRPr="00531585">
              <w:rPr>
                <w:b/>
                <w:sz w:val="20"/>
                <w:szCs w:val="20"/>
              </w:rPr>
              <w:t>Observation</w:t>
            </w:r>
          </w:p>
        </w:tc>
      </w:tr>
      <w:tr w:rsidR="00AA5A45" w:rsidRPr="00531585" w14:paraId="4AEAA256" w14:textId="77777777" w:rsidTr="00A10505">
        <w:tc>
          <w:tcPr>
            <w:tcW w:w="3615" w:type="dxa"/>
            <w:vMerge/>
          </w:tcPr>
          <w:p w14:paraId="22E75FC3" w14:textId="77777777" w:rsidR="00AA5A45" w:rsidRPr="00531585" w:rsidRDefault="00AA5A45" w:rsidP="00AA5A45">
            <w:pPr>
              <w:rPr>
                <w:sz w:val="20"/>
                <w:szCs w:val="20"/>
              </w:rPr>
            </w:pPr>
          </w:p>
        </w:tc>
        <w:tc>
          <w:tcPr>
            <w:tcW w:w="2975" w:type="dxa"/>
          </w:tcPr>
          <w:p w14:paraId="21516DF8" w14:textId="42636C6D" w:rsidR="00AA5A45" w:rsidRPr="00531585" w:rsidRDefault="00CC2390" w:rsidP="00AA5A45">
            <w:pPr>
              <w:contextualSpacing/>
              <w:jc w:val="both"/>
              <w:rPr>
                <w:sz w:val="20"/>
                <w:szCs w:val="20"/>
              </w:rPr>
            </w:pPr>
            <w:r>
              <w:rPr>
                <w:sz w:val="20"/>
                <w:szCs w:val="20"/>
              </w:rPr>
              <w:t xml:space="preserve">Children are asked to articulate their learning and talk through the learning journey. </w:t>
            </w:r>
          </w:p>
        </w:tc>
        <w:tc>
          <w:tcPr>
            <w:tcW w:w="3134" w:type="dxa"/>
          </w:tcPr>
          <w:p w14:paraId="4BF48A6D" w14:textId="3AE565CA" w:rsidR="00AA5A45" w:rsidRPr="00531585" w:rsidRDefault="00AA5A45" w:rsidP="00AA5A45">
            <w:pPr>
              <w:rPr>
                <w:sz w:val="20"/>
                <w:szCs w:val="20"/>
              </w:rPr>
            </w:pPr>
            <w:r w:rsidRPr="00531585">
              <w:rPr>
                <w:sz w:val="20"/>
                <w:szCs w:val="20"/>
              </w:rPr>
              <w:t xml:space="preserve">Book </w:t>
            </w:r>
            <w:proofErr w:type="spellStart"/>
            <w:r w:rsidRPr="00531585">
              <w:rPr>
                <w:sz w:val="20"/>
                <w:szCs w:val="20"/>
              </w:rPr>
              <w:t>scrutinies</w:t>
            </w:r>
            <w:proofErr w:type="spellEnd"/>
            <w:r w:rsidRPr="00531585">
              <w:rPr>
                <w:sz w:val="20"/>
                <w:szCs w:val="20"/>
              </w:rPr>
              <w:t xml:space="preserve"> will be carried out throughout the year and feedback given to teachers to support further developments in teaching and learning. </w:t>
            </w:r>
            <w:r w:rsidR="00CC2390">
              <w:rPr>
                <w:sz w:val="20"/>
                <w:szCs w:val="20"/>
              </w:rPr>
              <w:t xml:space="preserve">Assessments and </w:t>
            </w:r>
            <w:r w:rsidR="00CC2390">
              <w:rPr>
                <w:sz w:val="20"/>
                <w:szCs w:val="20"/>
              </w:rPr>
              <w:lastRenderedPageBreak/>
              <w:t xml:space="preserve">progress </w:t>
            </w:r>
            <w:proofErr w:type="gramStart"/>
            <w:r w:rsidR="00CC2390">
              <w:rPr>
                <w:sz w:val="20"/>
                <w:szCs w:val="20"/>
              </w:rPr>
              <w:t>is</w:t>
            </w:r>
            <w:proofErr w:type="gramEnd"/>
            <w:r w:rsidR="00CC2390">
              <w:rPr>
                <w:sz w:val="20"/>
                <w:szCs w:val="20"/>
              </w:rPr>
              <w:t xml:space="preserve"> monitoring by RE leader and SLT. </w:t>
            </w:r>
          </w:p>
        </w:tc>
        <w:tc>
          <w:tcPr>
            <w:tcW w:w="2803" w:type="dxa"/>
          </w:tcPr>
          <w:p w14:paraId="7F6F4E70" w14:textId="77777777" w:rsidR="00AA5A45" w:rsidRPr="00531585" w:rsidRDefault="00AA5A45" w:rsidP="00AA5A45">
            <w:pPr>
              <w:rPr>
                <w:sz w:val="20"/>
                <w:szCs w:val="20"/>
              </w:rPr>
            </w:pPr>
            <w:r w:rsidRPr="00531585">
              <w:rPr>
                <w:sz w:val="20"/>
                <w:szCs w:val="20"/>
              </w:rPr>
              <w:lastRenderedPageBreak/>
              <w:t xml:space="preserve">The Lincolnshire Agreed Syllabus for RE and Understanding Christianity are used for all planning needs. </w:t>
            </w:r>
          </w:p>
        </w:tc>
        <w:tc>
          <w:tcPr>
            <w:tcW w:w="2777" w:type="dxa"/>
          </w:tcPr>
          <w:p w14:paraId="6C210C88" w14:textId="77777777" w:rsidR="00AA5A45" w:rsidRPr="00531585" w:rsidRDefault="00AA5A45" w:rsidP="00AA5A45">
            <w:pPr>
              <w:rPr>
                <w:sz w:val="20"/>
                <w:szCs w:val="20"/>
              </w:rPr>
            </w:pPr>
            <w:r w:rsidRPr="00531585">
              <w:rPr>
                <w:sz w:val="20"/>
                <w:szCs w:val="20"/>
              </w:rPr>
              <w:t xml:space="preserve">Observations may be carried out and feedback and support offered in addition to identifying any CPD needs. </w:t>
            </w:r>
          </w:p>
        </w:tc>
      </w:tr>
    </w:tbl>
    <w:p w14:paraId="26628A7F" w14:textId="77777777" w:rsidR="00ED1A4D" w:rsidRPr="00531585" w:rsidRDefault="00ED1A4D" w:rsidP="00ED1A4D">
      <w:pPr>
        <w:rPr>
          <w:sz w:val="20"/>
          <w:szCs w:val="20"/>
        </w:rPr>
      </w:pPr>
    </w:p>
    <w:p w14:paraId="2D67E807" w14:textId="77777777" w:rsidR="00464253" w:rsidRPr="00531585" w:rsidRDefault="00464253">
      <w:pPr>
        <w:rPr>
          <w:sz w:val="20"/>
          <w:szCs w:val="20"/>
        </w:rPr>
      </w:pPr>
    </w:p>
    <w:sectPr w:rsidR="00464253" w:rsidRPr="00531585" w:rsidSect="009D607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A7360"/>
    <w:multiLevelType w:val="hybridMultilevel"/>
    <w:tmpl w:val="DF288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356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A4D"/>
    <w:rsid w:val="00094C83"/>
    <w:rsid w:val="000A6674"/>
    <w:rsid w:val="000E1443"/>
    <w:rsid w:val="00102435"/>
    <w:rsid w:val="0016204A"/>
    <w:rsid w:val="001D61D5"/>
    <w:rsid w:val="001E7CF7"/>
    <w:rsid w:val="001F114D"/>
    <w:rsid w:val="00215F9F"/>
    <w:rsid w:val="00284BDB"/>
    <w:rsid w:val="00350769"/>
    <w:rsid w:val="003724BA"/>
    <w:rsid w:val="00373318"/>
    <w:rsid w:val="003D745C"/>
    <w:rsid w:val="003E6900"/>
    <w:rsid w:val="00464253"/>
    <w:rsid w:val="004A6792"/>
    <w:rsid w:val="004C2337"/>
    <w:rsid w:val="004E35DC"/>
    <w:rsid w:val="004E6DCA"/>
    <w:rsid w:val="005222C5"/>
    <w:rsid w:val="00531585"/>
    <w:rsid w:val="00537D21"/>
    <w:rsid w:val="005A3FEA"/>
    <w:rsid w:val="006122CA"/>
    <w:rsid w:val="006812DA"/>
    <w:rsid w:val="006B1B59"/>
    <w:rsid w:val="00721379"/>
    <w:rsid w:val="00725848"/>
    <w:rsid w:val="008A6C5F"/>
    <w:rsid w:val="0091657B"/>
    <w:rsid w:val="009627C7"/>
    <w:rsid w:val="009D607B"/>
    <w:rsid w:val="009E01BB"/>
    <w:rsid w:val="009F526E"/>
    <w:rsid w:val="00A10505"/>
    <w:rsid w:val="00AA5A45"/>
    <w:rsid w:val="00B043E2"/>
    <w:rsid w:val="00C46921"/>
    <w:rsid w:val="00CA4FAD"/>
    <w:rsid w:val="00CB319F"/>
    <w:rsid w:val="00CC2390"/>
    <w:rsid w:val="00CE145B"/>
    <w:rsid w:val="00D91E1F"/>
    <w:rsid w:val="00DA4290"/>
    <w:rsid w:val="00DB5502"/>
    <w:rsid w:val="00DC5CB9"/>
    <w:rsid w:val="00DE682C"/>
    <w:rsid w:val="00DF1212"/>
    <w:rsid w:val="00E12C3A"/>
    <w:rsid w:val="00E4213C"/>
    <w:rsid w:val="00E74831"/>
    <w:rsid w:val="00ED1A4D"/>
    <w:rsid w:val="00EF76EF"/>
    <w:rsid w:val="00FB7F6B"/>
    <w:rsid w:val="00FF5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99B51"/>
  <w15:chartTrackingRefBased/>
  <w15:docId w15:val="{42D68E1E-743B-4150-AD46-970D40F35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D1A4D"/>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rsid w:val="00ED1A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91E1F"/>
    <w:rPr>
      <w:color w:val="0563C1" w:themeColor="hyperlink"/>
      <w:u w:val="single"/>
    </w:rPr>
  </w:style>
  <w:style w:type="character" w:customStyle="1" w:styleId="normaltextrun">
    <w:name w:val="normaltextrun"/>
    <w:basedOn w:val="DefaultParagraphFont"/>
    <w:rsid w:val="00AA5A45"/>
  </w:style>
  <w:style w:type="character" w:customStyle="1" w:styleId="eop">
    <w:name w:val="eop"/>
    <w:basedOn w:val="DefaultParagraphFont"/>
    <w:rsid w:val="00AA5A45"/>
  </w:style>
  <w:style w:type="paragraph" w:styleId="BalloonText">
    <w:name w:val="Balloon Text"/>
    <w:basedOn w:val="Normal"/>
    <w:link w:val="BalloonTextChar"/>
    <w:uiPriority w:val="99"/>
    <w:semiHidden/>
    <w:unhideWhenUsed/>
    <w:rsid w:val="00DF12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2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olndiocesaneducation.com/page/?title=Lincolnshire+Locally+Agreed+Syllabus&amp;pid=30" TargetMode="External"/><Relationship Id="rId3" Type="http://schemas.openxmlformats.org/officeDocument/2006/relationships/settings" Target="settings.xml"/><Relationship Id="rId7" Type="http://schemas.openxmlformats.org/officeDocument/2006/relationships/hyperlink" Target="https://www.understandingchristianit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research-review-series-religious-education/research-review-series-religious-education"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1854</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MacNicol</dc:creator>
  <cp:keywords/>
  <dc:description/>
  <cp:lastModifiedBy>Lydia MacNicol</cp:lastModifiedBy>
  <cp:revision>46</cp:revision>
  <cp:lastPrinted>2022-03-03T11:03:00Z</cp:lastPrinted>
  <dcterms:created xsi:type="dcterms:W3CDTF">2022-02-03T15:18:00Z</dcterms:created>
  <dcterms:modified xsi:type="dcterms:W3CDTF">2025-02-05T21:26:00Z</dcterms:modified>
</cp:coreProperties>
</file>