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4CDE2" w14:textId="77777777" w:rsidR="00BD02DB" w:rsidRDefault="00BD02DB" w:rsidP="00BD02DB">
      <w:pPr>
        <w:jc w:val="center"/>
      </w:pPr>
      <w:r>
        <w:rPr>
          <w:noProof/>
          <w:lang w:eastAsia="en-GB"/>
        </w:rPr>
        <w:drawing>
          <wp:inline distT="0" distB="0" distL="0" distR="0" wp14:anchorId="504E9561" wp14:editId="219D64DA">
            <wp:extent cx="8382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p w14:paraId="362B2388" w14:textId="77777777" w:rsidR="00BD02DB" w:rsidRDefault="00BD02DB" w:rsidP="00BD02DB">
      <w:pPr>
        <w:jc w:val="center"/>
        <w:rPr>
          <w:b/>
          <w:i/>
          <w:sz w:val="40"/>
          <w:szCs w:val="40"/>
        </w:rPr>
      </w:pPr>
      <w:r>
        <w:rPr>
          <w:b/>
          <w:i/>
          <w:sz w:val="40"/>
          <w:szCs w:val="40"/>
        </w:rPr>
        <w:t>THE SPIRES FEDERATION</w:t>
      </w:r>
    </w:p>
    <w:p w14:paraId="2FFED660" w14:textId="77777777" w:rsidR="00BD02DB" w:rsidRPr="00020A51" w:rsidRDefault="00BD02DB" w:rsidP="00BD02DB">
      <w:pPr>
        <w:jc w:val="center"/>
        <w:rPr>
          <w:b/>
          <w:i/>
          <w:sz w:val="28"/>
          <w:szCs w:val="28"/>
        </w:rPr>
      </w:pPr>
      <w:r w:rsidRPr="00020A51">
        <w:rPr>
          <w:b/>
          <w:i/>
          <w:sz w:val="28"/>
          <w:szCs w:val="28"/>
        </w:rPr>
        <w:t>OUR C</w:t>
      </w:r>
      <w:r w:rsidR="003E0FC4">
        <w:rPr>
          <w:b/>
          <w:i/>
          <w:sz w:val="28"/>
          <w:szCs w:val="28"/>
        </w:rPr>
        <w:t>ORE VALUES ARE: SUCCESS, HAPPINESS, INSPIRATION, NURTURE, EVERYONE</w:t>
      </w:r>
    </w:p>
    <w:p w14:paraId="5E72DCAB" w14:textId="77777777" w:rsidR="00BD02DB" w:rsidRPr="00020A51" w:rsidRDefault="00BD02DB" w:rsidP="00BD02DB">
      <w:pPr>
        <w:rPr>
          <w:b/>
          <w:bCs/>
        </w:rPr>
      </w:pPr>
      <w:r w:rsidRPr="1704DA4E">
        <w:rPr>
          <w:b/>
          <w:bCs/>
        </w:rPr>
        <w:t>Our Mission,</w:t>
      </w:r>
    </w:p>
    <w:p w14:paraId="77886402" w14:textId="77777777" w:rsidR="00BD02DB" w:rsidRPr="00020A51" w:rsidRDefault="00BD02DB" w:rsidP="00BD02DB">
      <w:pPr>
        <w:jc w:val="center"/>
      </w:pPr>
      <w:r w:rsidRPr="00020A51">
        <w:t>The Spires Federation is a nurturing family of small schools that are committed to excellence. We hope to inspire all of our pupils to enjoy learning, make outstanding progress and achieve their full potential.</w:t>
      </w:r>
    </w:p>
    <w:p w14:paraId="4671A367" w14:textId="77777777" w:rsidR="00BD02DB" w:rsidRPr="00B71888" w:rsidRDefault="003E0FC4" w:rsidP="00BD02DB">
      <w:pPr>
        <w:jc w:val="center"/>
        <w:rPr>
          <w:b/>
          <w:i/>
          <w:sz w:val="32"/>
          <w:szCs w:val="32"/>
        </w:rPr>
      </w:pPr>
      <w:r>
        <w:rPr>
          <w:b/>
          <w:i/>
          <w:sz w:val="32"/>
          <w:szCs w:val="32"/>
        </w:rPr>
        <w:t>‘OPENING DOORS, OPENING MINDS</w:t>
      </w:r>
      <w:r w:rsidR="00BD02DB" w:rsidRPr="00B71888">
        <w:rPr>
          <w:b/>
          <w:i/>
          <w:sz w:val="32"/>
          <w:szCs w:val="32"/>
        </w:rPr>
        <w:t>’</w:t>
      </w:r>
    </w:p>
    <w:p w14:paraId="109677DE" w14:textId="77777777" w:rsidR="00BD02DB" w:rsidRPr="00B71888" w:rsidRDefault="00BD02DB" w:rsidP="00BD02DB">
      <w:pPr>
        <w:jc w:val="center"/>
        <w:rPr>
          <w:b/>
          <w:bCs/>
          <w:i/>
          <w:iCs/>
          <w:sz w:val="40"/>
          <w:szCs w:val="40"/>
          <w:u w:val="single"/>
        </w:rPr>
      </w:pPr>
      <w:r>
        <w:rPr>
          <w:b/>
          <w:bCs/>
          <w:i/>
          <w:iCs/>
          <w:sz w:val="40"/>
          <w:szCs w:val="40"/>
          <w:u w:val="single"/>
        </w:rPr>
        <w:t>SCIENCE</w:t>
      </w:r>
      <w:r w:rsidRPr="1704DA4E">
        <w:rPr>
          <w:b/>
          <w:bCs/>
          <w:i/>
          <w:iCs/>
          <w:sz w:val="40"/>
          <w:szCs w:val="40"/>
          <w:u w:val="single"/>
        </w:rPr>
        <w:t xml:space="preserve"> POLICY</w:t>
      </w:r>
    </w:p>
    <w:tbl>
      <w:tblPr>
        <w:tblStyle w:val="TableGrid"/>
        <w:tblW w:w="0" w:type="auto"/>
        <w:tblLook w:val="04A0" w:firstRow="1" w:lastRow="0" w:firstColumn="1" w:lastColumn="0" w:noHBand="0" w:noVBand="1"/>
      </w:tblPr>
      <w:tblGrid>
        <w:gridCol w:w="1686"/>
        <w:gridCol w:w="1823"/>
        <w:gridCol w:w="885"/>
        <w:gridCol w:w="900"/>
        <w:gridCol w:w="1813"/>
        <w:gridCol w:w="1375"/>
        <w:gridCol w:w="4224"/>
        <w:gridCol w:w="724"/>
        <w:gridCol w:w="1958"/>
      </w:tblGrid>
      <w:tr w:rsidR="00BF6787" w14:paraId="0BB7322F" w14:textId="77777777" w:rsidTr="005A09C5">
        <w:trPr>
          <w:cantSplit/>
          <w:trHeight w:val="1134"/>
        </w:trPr>
        <w:tc>
          <w:tcPr>
            <w:tcW w:w="1705" w:type="dxa"/>
            <w:textDirection w:val="btLr"/>
          </w:tcPr>
          <w:p w14:paraId="77814421" w14:textId="77777777" w:rsidR="00BD02DB" w:rsidRDefault="00BD02DB" w:rsidP="00BE1980">
            <w:pPr>
              <w:ind w:left="113" w:right="113"/>
              <w:jc w:val="center"/>
              <w:rPr>
                <w:sz w:val="36"/>
                <w:szCs w:val="36"/>
              </w:rPr>
            </w:pPr>
          </w:p>
          <w:p w14:paraId="351FA6F1" w14:textId="77777777" w:rsidR="00BD02DB" w:rsidRDefault="00BD02DB" w:rsidP="00BE1980">
            <w:pPr>
              <w:ind w:left="113" w:right="113"/>
              <w:jc w:val="center"/>
              <w:rPr>
                <w:sz w:val="36"/>
                <w:szCs w:val="36"/>
              </w:rPr>
            </w:pPr>
            <w:r>
              <w:rPr>
                <w:sz w:val="36"/>
                <w:szCs w:val="36"/>
              </w:rPr>
              <w:t>GOLDEN THREAD</w:t>
            </w:r>
          </w:p>
        </w:tc>
        <w:tc>
          <w:tcPr>
            <w:tcW w:w="1924" w:type="dxa"/>
          </w:tcPr>
          <w:p w14:paraId="1A543642" w14:textId="77777777" w:rsidR="00BD02DB" w:rsidRDefault="00BD02DB" w:rsidP="00BE1980">
            <w:pPr>
              <w:jc w:val="center"/>
              <w:rPr>
                <w:b/>
              </w:rPr>
            </w:pPr>
          </w:p>
          <w:p w14:paraId="2BB23920" w14:textId="77777777" w:rsidR="00BD02DB" w:rsidRDefault="00BD02DB" w:rsidP="00BE1980">
            <w:pPr>
              <w:jc w:val="center"/>
              <w:rPr>
                <w:b/>
              </w:rPr>
            </w:pPr>
            <w:r>
              <w:rPr>
                <w:b/>
              </w:rPr>
              <w:t>TO FOSTER LOCAL AND WORLD WIDE KNOWLEDGE</w:t>
            </w:r>
          </w:p>
          <w:p w14:paraId="6F464E79" w14:textId="77777777" w:rsidR="00BD02DB" w:rsidRDefault="00BD02DB" w:rsidP="00BE1980">
            <w:pPr>
              <w:jc w:val="center"/>
            </w:pPr>
          </w:p>
          <w:p w14:paraId="773D6D97" w14:textId="77777777" w:rsidR="00BD02DB" w:rsidRDefault="00BD02DB" w:rsidP="00BE1980">
            <w:pPr>
              <w:jc w:val="center"/>
            </w:pPr>
          </w:p>
          <w:p w14:paraId="0AA240F4" w14:textId="77777777" w:rsidR="00BD02DB" w:rsidRDefault="00BD02DB" w:rsidP="00BE1980">
            <w:pPr>
              <w:jc w:val="center"/>
            </w:pPr>
          </w:p>
        </w:tc>
        <w:tc>
          <w:tcPr>
            <w:tcW w:w="1891" w:type="dxa"/>
            <w:gridSpan w:val="2"/>
          </w:tcPr>
          <w:p w14:paraId="0DA2974D" w14:textId="77777777" w:rsidR="00BD02DB" w:rsidRDefault="00BD02DB" w:rsidP="00BE1980">
            <w:pPr>
              <w:jc w:val="center"/>
              <w:rPr>
                <w:b/>
              </w:rPr>
            </w:pPr>
          </w:p>
          <w:p w14:paraId="31932377" w14:textId="77777777" w:rsidR="00BD02DB" w:rsidRDefault="00BD02DB" w:rsidP="00BE1980">
            <w:pPr>
              <w:jc w:val="center"/>
            </w:pPr>
            <w:r>
              <w:rPr>
                <w:b/>
              </w:rPr>
              <w:t>TO BE RESPONSIVE TO AN EVER CHANGING WORLD</w:t>
            </w:r>
          </w:p>
        </w:tc>
        <w:tc>
          <w:tcPr>
            <w:tcW w:w="3288" w:type="dxa"/>
            <w:gridSpan w:val="2"/>
          </w:tcPr>
          <w:p w14:paraId="74C4526F" w14:textId="77777777" w:rsidR="00BD02DB" w:rsidRPr="00020A51" w:rsidRDefault="00BD02DB" w:rsidP="00BE1980">
            <w:pPr>
              <w:jc w:val="center"/>
              <w:rPr>
                <w:b/>
              </w:rPr>
            </w:pPr>
          </w:p>
          <w:p w14:paraId="2A9B7419" w14:textId="77777777" w:rsidR="00BD02DB" w:rsidRPr="00020A51" w:rsidRDefault="00BD02DB" w:rsidP="00BE1980">
            <w:pPr>
              <w:jc w:val="center"/>
              <w:rPr>
                <w:b/>
              </w:rPr>
            </w:pPr>
            <w:r w:rsidRPr="00020A51">
              <w:rPr>
                <w:b/>
              </w:rPr>
              <w:t>TO DEVELOP CONFIDENT, INQUISITIVE, INDEPENDENT AND RESILIENT LEARNERS</w:t>
            </w:r>
          </w:p>
        </w:tc>
        <w:tc>
          <w:tcPr>
            <w:tcW w:w="4550" w:type="dxa"/>
            <w:gridSpan w:val="2"/>
          </w:tcPr>
          <w:p w14:paraId="28C19BA8" w14:textId="77777777" w:rsidR="00BD02DB" w:rsidRPr="00020A51" w:rsidRDefault="00BD02DB" w:rsidP="00BE1980">
            <w:pPr>
              <w:jc w:val="center"/>
              <w:rPr>
                <w:b/>
              </w:rPr>
            </w:pPr>
            <w:r w:rsidRPr="00020A51">
              <w:rPr>
                <w:b/>
              </w:rPr>
              <w:t>DELIVER SHARED LEARNING OPPORTUNITIES, IMPACTING ON A WIDER AUDIENCE TO MAKE A VALABLE CONTRIBUTION IN A 21</w:t>
            </w:r>
            <w:r w:rsidRPr="00020A51">
              <w:rPr>
                <w:b/>
                <w:vertAlign w:val="superscript"/>
              </w:rPr>
              <w:t>st</w:t>
            </w:r>
            <w:r w:rsidRPr="00020A51">
              <w:rPr>
                <w:b/>
              </w:rPr>
              <w:t xml:space="preserve"> CENTURY BRITAIN</w:t>
            </w:r>
          </w:p>
        </w:tc>
        <w:tc>
          <w:tcPr>
            <w:tcW w:w="2030" w:type="dxa"/>
          </w:tcPr>
          <w:p w14:paraId="267D34D4" w14:textId="77777777" w:rsidR="00BD02DB" w:rsidRDefault="00BD02DB" w:rsidP="00BE1980">
            <w:pPr>
              <w:jc w:val="center"/>
              <w:rPr>
                <w:b/>
              </w:rPr>
            </w:pPr>
          </w:p>
          <w:p w14:paraId="2C6076B8" w14:textId="77777777" w:rsidR="00BD02DB" w:rsidRPr="00020A51" w:rsidRDefault="00BD02DB" w:rsidP="00BE1980">
            <w:pPr>
              <w:jc w:val="center"/>
              <w:rPr>
                <w:b/>
              </w:rPr>
            </w:pPr>
            <w:r w:rsidRPr="00020A51">
              <w:rPr>
                <w:b/>
              </w:rPr>
              <w:t>TO VALUE EMOTIONAL PHYSICAL AND MENTAL HEALTH AND WELL BEING</w:t>
            </w:r>
          </w:p>
        </w:tc>
      </w:tr>
      <w:tr w:rsidR="00BD02DB" w14:paraId="050658AF" w14:textId="77777777" w:rsidTr="005A09C5">
        <w:trPr>
          <w:cantSplit/>
          <w:trHeight w:val="1134"/>
        </w:trPr>
        <w:tc>
          <w:tcPr>
            <w:tcW w:w="1705" w:type="dxa"/>
            <w:textDirection w:val="btLr"/>
          </w:tcPr>
          <w:p w14:paraId="0E0CF78A" w14:textId="77777777" w:rsidR="00BD02DB" w:rsidRDefault="00BD02DB" w:rsidP="00BE1980">
            <w:pPr>
              <w:ind w:left="113" w:right="113"/>
              <w:jc w:val="center"/>
              <w:rPr>
                <w:sz w:val="36"/>
                <w:szCs w:val="36"/>
              </w:rPr>
            </w:pPr>
          </w:p>
          <w:p w14:paraId="22812108" w14:textId="77777777" w:rsidR="00BD02DB" w:rsidRDefault="00BD02DB" w:rsidP="00BE1980">
            <w:pPr>
              <w:spacing w:line="259" w:lineRule="auto"/>
              <w:ind w:left="113" w:right="113"/>
              <w:jc w:val="center"/>
              <w:rPr>
                <w:sz w:val="36"/>
                <w:szCs w:val="36"/>
              </w:rPr>
            </w:pPr>
            <w:r w:rsidRPr="1704DA4E">
              <w:rPr>
                <w:sz w:val="36"/>
                <w:szCs w:val="36"/>
              </w:rPr>
              <w:t>SUBJECT</w:t>
            </w:r>
          </w:p>
          <w:p w14:paraId="4EDCF6B7" w14:textId="77777777" w:rsidR="00BD02DB" w:rsidRPr="00020A51" w:rsidRDefault="00BD02DB" w:rsidP="00BE1980">
            <w:pPr>
              <w:ind w:left="113" w:right="113"/>
              <w:jc w:val="center"/>
              <w:rPr>
                <w:sz w:val="36"/>
                <w:szCs w:val="36"/>
              </w:rPr>
            </w:pPr>
            <w:r w:rsidRPr="00020A51">
              <w:rPr>
                <w:sz w:val="36"/>
                <w:szCs w:val="36"/>
              </w:rPr>
              <w:t>INTENT</w:t>
            </w:r>
          </w:p>
        </w:tc>
        <w:tc>
          <w:tcPr>
            <w:tcW w:w="13683" w:type="dxa"/>
            <w:gridSpan w:val="8"/>
          </w:tcPr>
          <w:p w14:paraId="0DF196E9" w14:textId="6B2F50B1" w:rsidR="00534E86" w:rsidRPr="00534E86" w:rsidRDefault="00534E86" w:rsidP="00534E86">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r w:rsidRPr="00534E86">
              <w:rPr>
                <w:rFonts w:asciiTheme="majorHAnsi" w:hAnsiTheme="majorHAnsi" w:cstheme="majorHAnsi"/>
                <w:sz w:val="16"/>
                <w:szCs w:val="16"/>
              </w:rPr>
              <w:t xml:space="preserve">Through science lessons at The Spires Federation, our vision is for </w:t>
            </w:r>
            <w:r w:rsidR="00C4084E">
              <w:rPr>
                <w:rFonts w:asciiTheme="majorHAnsi" w:hAnsiTheme="majorHAnsi" w:cstheme="majorHAnsi"/>
                <w:sz w:val="16"/>
                <w:szCs w:val="16"/>
              </w:rPr>
              <w:t xml:space="preserve">all </w:t>
            </w:r>
            <w:r w:rsidRPr="00534E86">
              <w:rPr>
                <w:rFonts w:asciiTheme="majorHAnsi" w:hAnsiTheme="majorHAnsi" w:cstheme="majorHAnsi"/>
                <w:sz w:val="16"/>
                <w:szCs w:val="16"/>
              </w:rPr>
              <w:t xml:space="preserve">children to be curious and inquisitive about the world around them, and excited for the future. The children will be provided with opportunities to learn, </w:t>
            </w:r>
            <w:proofErr w:type="gramStart"/>
            <w:r w:rsidRPr="00534E86">
              <w:rPr>
                <w:rFonts w:asciiTheme="majorHAnsi" w:hAnsiTheme="majorHAnsi" w:cstheme="majorHAnsi"/>
                <w:sz w:val="16"/>
                <w:szCs w:val="16"/>
              </w:rPr>
              <w:t>explore</w:t>
            </w:r>
            <w:proofErr w:type="gramEnd"/>
            <w:r w:rsidRPr="00534E86">
              <w:rPr>
                <w:rFonts w:asciiTheme="majorHAnsi" w:hAnsiTheme="majorHAnsi" w:cstheme="majorHAnsi"/>
                <w:sz w:val="16"/>
                <w:szCs w:val="16"/>
              </w:rPr>
              <w:t xml:space="preserve"> and apply concepts to their own lives, </w:t>
            </w:r>
            <w:r w:rsidRPr="00534E86">
              <w:rPr>
                <w:rFonts w:asciiTheme="majorHAnsi" w:hAnsiTheme="majorHAnsi" w:cstheme="majorHAnsi"/>
                <w:color w:val="000000"/>
                <w:sz w:val="16"/>
                <w:szCs w:val="16"/>
                <w:shd w:val="clear" w:color="auto" w:fill="FFFFFF"/>
              </w:rPr>
              <w:t>developing our young people into global citizens of the 21st century</w:t>
            </w:r>
            <w:r w:rsidRPr="00534E86">
              <w:rPr>
                <w:rFonts w:asciiTheme="majorHAnsi" w:hAnsiTheme="majorHAnsi" w:cstheme="majorHAnsi"/>
                <w:sz w:val="16"/>
                <w:szCs w:val="16"/>
              </w:rPr>
              <w:t xml:space="preserve">. </w:t>
            </w:r>
            <w:r w:rsidRPr="00534E86">
              <w:rPr>
                <w:rFonts w:asciiTheme="majorHAnsi" w:hAnsiTheme="majorHAnsi" w:cstheme="majorHAnsi"/>
                <w:color w:val="333333"/>
                <w:sz w:val="16"/>
                <w:szCs w:val="16"/>
              </w:rPr>
              <w:t xml:space="preserve">It is our intention that the children will learn the </w:t>
            </w:r>
            <w:r w:rsidRPr="0020765E">
              <w:rPr>
                <w:rFonts w:asciiTheme="majorHAnsi" w:hAnsiTheme="majorHAnsi" w:cstheme="majorHAnsi"/>
                <w:color w:val="333333"/>
                <w:sz w:val="16"/>
                <w:szCs w:val="16"/>
              </w:rPr>
              <w:t>scientific skills required to understand the uses and implications of sc</w:t>
            </w:r>
            <w:r w:rsidRPr="00534E86">
              <w:rPr>
                <w:rFonts w:asciiTheme="majorHAnsi" w:hAnsiTheme="majorHAnsi" w:cstheme="majorHAnsi"/>
                <w:color w:val="333333"/>
                <w:sz w:val="16"/>
                <w:szCs w:val="16"/>
              </w:rPr>
              <w:t>ience, today and for the future, opening up the possibility of entering STEM professions in the fu</w:t>
            </w:r>
            <w:r w:rsidR="009B70D5">
              <w:rPr>
                <w:rFonts w:asciiTheme="majorHAnsi" w:hAnsiTheme="majorHAnsi" w:cstheme="majorHAnsi"/>
                <w:color w:val="333333"/>
                <w:sz w:val="16"/>
                <w:szCs w:val="16"/>
              </w:rPr>
              <w:t xml:space="preserve">ture. This links closely to </w:t>
            </w:r>
            <w:r w:rsidRPr="00534E86">
              <w:rPr>
                <w:rFonts w:asciiTheme="majorHAnsi" w:hAnsiTheme="majorHAnsi" w:cstheme="majorHAnsi"/>
                <w:color w:val="333333"/>
                <w:sz w:val="16"/>
                <w:szCs w:val="16"/>
              </w:rPr>
              <w:t>‘Opening doors, opening minds’.</w:t>
            </w:r>
          </w:p>
          <w:p w14:paraId="0837269D" w14:textId="77777777" w:rsidR="00534E86" w:rsidRPr="00534E86" w:rsidRDefault="00534E86" w:rsidP="00534E86">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p>
          <w:p w14:paraId="46D110D4" w14:textId="77777777" w:rsidR="00534E86" w:rsidRPr="00534E86" w:rsidRDefault="00534E86" w:rsidP="00534E86">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r w:rsidRPr="00534E86">
              <w:rPr>
                <w:rFonts w:asciiTheme="majorHAnsi" w:hAnsiTheme="majorHAnsi" w:cstheme="majorHAnsi"/>
                <w:sz w:val="16"/>
                <w:szCs w:val="16"/>
              </w:rPr>
              <w:t xml:space="preserve">Knowledge in science is progressive and builds on the children’s prior learning. By the end of Key Stage 2, the children will have developed scientific knowledge and conceptual understanding through the specific disciplines of biology, chemistry and physics. They will </w:t>
            </w:r>
            <w:r w:rsidRPr="00534E86">
              <w:rPr>
                <w:rFonts w:asciiTheme="majorHAnsi" w:hAnsiTheme="majorHAnsi" w:cstheme="majorHAnsi"/>
                <w:color w:val="333333"/>
                <w:sz w:val="16"/>
                <w:szCs w:val="16"/>
              </w:rPr>
              <w:t xml:space="preserve">develop an understanding of the nature, processes and methods of science through different types of scientific enquiry that help them to ask and answer scientific questions about the world around them. </w:t>
            </w:r>
            <w:r w:rsidRPr="00534E86">
              <w:rPr>
                <w:rFonts w:asciiTheme="majorHAnsi" w:hAnsiTheme="majorHAnsi" w:cstheme="majorHAnsi"/>
                <w:sz w:val="16"/>
                <w:szCs w:val="16"/>
              </w:rPr>
              <w:t xml:space="preserve">Pupils will be able to describe associated processes and key characteristics in a common language, and will use technical terminology accurately and precisely, building up an extended specialist vocabulary throughout their time at primary school. </w:t>
            </w:r>
          </w:p>
          <w:p w14:paraId="5D7F6CE8" w14:textId="77777777" w:rsidR="00534E86" w:rsidRPr="00534E86" w:rsidRDefault="00534E86" w:rsidP="00534E86">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p>
          <w:p w14:paraId="7C81DC97" w14:textId="77777777" w:rsidR="00534E86" w:rsidRPr="00534E86" w:rsidRDefault="00534E86" w:rsidP="00534E86">
            <w:pPr>
              <w:pStyle w:val="NormalWeb"/>
              <w:shd w:val="clear" w:color="auto" w:fill="FFFFFF"/>
              <w:spacing w:before="0" w:beforeAutospacing="0" w:after="384" w:afterAutospacing="0"/>
              <w:contextualSpacing/>
              <w:textAlignment w:val="baseline"/>
              <w:rPr>
                <w:rFonts w:asciiTheme="majorHAnsi" w:hAnsiTheme="majorHAnsi" w:cstheme="majorHAnsi"/>
                <w:color w:val="000000"/>
                <w:sz w:val="16"/>
                <w:szCs w:val="16"/>
              </w:rPr>
            </w:pPr>
            <w:r w:rsidRPr="00534E86">
              <w:rPr>
                <w:rFonts w:asciiTheme="majorHAnsi" w:hAnsiTheme="majorHAnsi" w:cstheme="majorHAnsi"/>
                <w:sz w:val="16"/>
                <w:szCs w:val="16"/>
              </w:rPr>
              <w:t xml:space="preserve">Through studying science, the children are able to gain a deeper knowledge and understanding of the world around them, allowing them to demonstrate our key values of </w:t>
            </w:r>
            <w:r w:rsidRPr="00534E86">
              <w:rPr>
                <w:rFonts w:asciiTheme="majorHAnsi" w:hAnsiTheme="majorHAnsi" w:cstheme="majorHAnsi"/>
                <w:b/>
                <w:color w:val="000000"/>
                <w:sz w:val="16"/>
                <w:szCs w:val="16"/>
              </w:rPr>
              <w:t xml:space="preserve">Success, Honesty, Inspiration, Nurture </w:t>
            </w:r>
            <w:r w:rsidRPr="00534E86">
              <w:rPr>
                <w:rFonts w:asciiTheme="majorHAnsi" w:hAnsiTheme="majorHAnsi" w:cstheme="majorHAnsi"/>
                <w:color w:val="000000"/>
                <w:sz w:val="16"/>
                <w:szCs w:val="16"/>
              </w:rPr>
              <w:t>and</w:t>
            </w:r>
            <w:r w:rsidRPr="00534E86">
              <w:rPr>
                <w:rFonts w:asciiTheme="majorHAnsi" w:hAnsiTheme="majorHAnsi" w:cstheme="majorHAnsi"/>
                <w:b/>
                <w:color w:val="000000"/>
                <w:sz w:val="16"/>
                <w:szCs w:val="16"/>
              </w:rPr>
              <w:t xml:space="preserve"> Everybody. </w:t>
            </w:r>
            <w:r w:rsidRPr="00534E86">
              <w:rPr>
                <w:rFonts w:asciiTheme="majorHAnsi" w:hAnsiTheme="majorHAnsi" w:cstheme="majorHAnsi"/>
                <w:color w:val="000000"/>
                <w:sz w:val="16"/>
                <w:szCs w:val="16"/>
              </w:rPr>
              <w:t xml:space="preserve">Our Golden Threads of </w:t>
            </w:r>
            <w:r w:rsidRPr="00534E86">
              <w:rPr>
                <w:rFonts w:asciiTheme="majorHAnsi" w:hAnsiTheme="majorHAnsi" w:cstheme="majorHAnsi"/>
                <w:b/>
                <w:color w:val="000000"/>
                <w:sz w:val="16"/>
                <w:szCs w:val="16"/>
              </w:rPr>
              <w:t xml:space="preserve">Communication and Language </w:t>
            </w:r>
            <w:r w:rsidRPr="00534E86">
              <w:rPr>
                <w:rFonts w:asciiTheme="majorHAnsi" w:hAnsiTheme="majorHAnsi" w:cstheme="majorHAnsi"/>
                <w:color w:val="000000"/>
                <w:sz w:val="16"/>
                <w:szCs w:val="16"/>
              </w:rPr>
              <w:t xml:space="preserve">and </w:t>
            </w:r>
            <w:r w:rsidRPr="00534E86">
              <w:rPr>
                <w:rFonts w:asciiTheme="majorHAnsi" w:hAnsiTheme="majorHAnsi" w:cstheme="majorHAnsi"/>
                <w:b/>
                <w:color w:val="000000"/>
                <w:sz w:val="16"/>
                <w:szCs w:val="16"/>
              </w:rPr>
              <w:t>Aspirations</w:t>
            </w:r>
            <w:r w:rsidRPr="00534E86">
              <w:rPr>
                <w:rFonts w:asciiTheme="majorHAnsi" w:hAnsiTheme="majorHAnsi" w:cstheme="majorHAnsi"/>
                <w:color w:val="000000"/>
                <w:sz w:val="16"/>
                <w:szCs w:val="16"/>
              </w:rPr>
              <w:t xml:space="preserve"> run clearly through our cohesive, progressive science curriculum.</w:t>
            </w:r>
          </w:p>
          <w:p w14:paraId="1CF884AB" w14:textId="77777777" w:rsidR="00BF6787" w:rsidRPr="00534E86" w:rsidRDefault="00BF6787" w:rsidP="00534E86">
            <w:pPr>
              <w:rPr>
                <w:sz w:val="16"/>
                <w:szCs w:val="16"/>
              </w:rPr>
            </w:pPr>
          </w:p>
        </w:tc>
      </w:tr>
      <w:tr w:rsidR="00BF6787" w14:paraId="4948B051" w14:textId="77777777" w:rsidTr="005A09C5">
        <w:tc>
          <w:tcPr>
            <w:tcW w:w="1705" w:type="dxa"/>
            <w:vMerge w:val="restart"/>
            <w:textDirection w:val="btLr"/>
          </w:tcPr>
          <w:p w14:paraId="5F84ECC4" w14:textId="77777777" w:rsidR="00BD02DB" w:rsidRPr="00020A51" w:rsidRDefault="00BD02DB" w:rsidP="00BF6787">
            <w:pPr>
              <w:ind w:left="113" w:right="113"/>
              <w:rPr>
                <w:sz w:val="36"/>
                <w:szCs w:val="36"/>
              </w:rPr>
            </w:pPr>
            <w:r w:rsidRPr="00020A51">
              <w:rPr>
                <w:sz w:val="36"/>
                <w:szCs w:val="36"/>
              </w:rPr>
              <w:t>Underpinned by…</w:t>
            </w:r>
          </w:p>
        </w:tc>
        <w:tc>
          <w:tcPr>
            <w:tcW w:w="2826" w:type="dxa"/>
            <w:gridSpan w:val="2"/>
          </w:tcPr>
          <w:p w14:paraId="097C0814" w14:textId="77777777" w:rsidR="00BD02DB" w:rsidRPr="00020A51" w:rsidRDefault="00BD02DB" w:rsidP="00BE1980">
            <w:pPr>
              <w:jc w:val="center"/>
              <w:rPr>
                <w:b/>
              </w:rPr>
            </w:pPr>
            <w:r w:rsidRPr="00020A51">
              <w:rPr>
                <w:b/>
              </w:rPr>
              <w:t>High Expectations</w:t>
            </w:r>
          </w:p>
          <w:p w14:paraId="764E97D1" w14:textId="77777777" w:rsidR="00BD02DB" w:rsidRPr="00020A51" w:rsidRDefault="00BD02DB" w:rsidP="00BE1980">
            <w:pPr>
              <w:jc w:val="center"/>
              <w:rPr>
                <w:b/>
              </w:rPr>
            </w:pPr>
          </w:p>
        </w:tc>
        <w:tc>
          <w:tcPr>
            <w:tcW w:w="2977" w:type="dxa"/>
            <w:gridSpan w:val="2"/>
          </w:tcPr>
          <w:p w14:paraId="402321BD" w14:textId="77777777" w:rsidR="00BD02DB" w:rsidRPr="00020A51" w:rsidRDefault="00BD02DB" w:rsidP="00BE1980">
            <w:pPr>
              <w:jc w:val="center"/>
              <w:rPr>
                <w:b/>
              </w:rPr>
            </w:pPr>
            <w:r w:rsidRPr="00020A51">
              <w:rPr>
                <w:b/>
              </w:rPr>
              <w:lastRenderedPageBreak/>
              <w:t>Modelling</w:t>
            </w:r>
          </w:p>
        </w:tc>
        <w:tc>
          <w:tcPr>
            <w:tcW w:w="5030" w:type="dxa"/>
            <w:gridSpan w:val="2"/>
          </w:tcPr>
          <w:p w14:paraId="1ED23065" w14:textId="77777777" w:rsidR="00BD02DB" w:rsidRPr="00020A51" w:rsidRDefault="00BD02DB" w:rsidP="00BE1980">
            <w:pPr>
              <w:spacing w:line="259" w:lineRule="auto"/>
              <w:jc w:val="center"/>
              <w:rPr>
                <w:rFonts w:ascii="Calibri" w:eastAsia="Calibri" w:hAnsi="Calibri" w:cs="Calibri"/>
                <w:b/>
                <w:bCs/>
              </w:rPr>
            </w:pPr>
            <w:r w:rsidRPr="1704DA4E">
              <w:rPr>
                <w:rFonts w:ascii="Calibri" w:eastAsia="Calibri" w:hAnsi="Calibri" w:cs="Calibri"/>
                <w:b/>
                <w:bCs/>
              </w:rPr>
              <w:t>Research/Evidence</w:t>
            </w:r>
          </w:p>
        </w:tc>
        <w:tc>
          <w:tcPr>
            <w:tcW w:w="2850" w:type="dxa"/>
            <w:gridSpan w:val="2"/>
          </w:tcPr>
          <w:p w14:paraId="00975947" w14:textId="77777777" w:rsidR="00BD02DB" w:rsidRPr="00020A51" w:rsidRDefault="00BD02DB" w:rsidP="00BE1980">
            <w:pPr>
              <w:jc w:val="center"/>
              <w:rPr>
                <w:b/>
                <w:bCs/>
              </w:rPr>
            </w:pPr>
            <w:r w:rsidRPr="1704DA4E">
              <w:rPr>
                <w:b/>
                <w:bCs/>
              </w:rPr>
              <w:t>Vocabulary/Quality texts</w:t>
            </w:r>
          </w:p>
        </w:tc>
      </w:tr>
      <w:tr w:rsidR="00BF6787" w14:paraId="4152FB6A" w14:textId="77777777" w:rsidTr="005A09C5">
        <w:tc>
          <w:tcPr>
            <w:tcW w:w="1705" w:type="dxa"/>
            <w:vMerge/>
          </w:tcPr>
          <w:p w14:paraId="04A0DDC2" w14:textId="77777777" w:rsidR="00BD02DB" w:rsidRDefault="00BD02DB" w:rsidP="00BE1980"/>
        </w:tc>
        <w:tc>
          <w:tcPr>
            <w:tcW w:w="2826" w:type="dxa"/>
            <w:gridSpan w:val="2"/>
          </w:tcPr>
          <w:p w14:paraId="2A68219C" w14:textId="77777777" w:rsidR="00BD02DB" w:rsidRPr="006C10F3" w:rsidRDefault="006C10F3" w:rsidP="00BE1980">
            <w:pPr>
              <w:autoSpaceDE w:val="0"/>
              <w:autoSpaceDN w:val="0"/>
              <w:adjustRightInd w:val="0"/>
              <w:rPr>
                <w:rFonts w:cstheme="minorHAnsi"/>
                <w:color w:val="000000"/>
                <w:sz w:val="18"/>
                <w:szCs w:val="18"/>
              </w:rPr>
            </w:pPr>
            <w:r w:rsidRPr="006C10F3">
              <w:rPr>
                <w:rFonts w:cstheme="minorHAnsi"/>
                <w:color w:val="000000"/>
                <w:sz w:val="18"/>
                <w:szCs w:val="18"/>
              </w:rPr>
              <w:t xml:space="preserve">Teachers plan carefully and progressively, taking prior learning and knowledge into account, and are clear about what the children need to know. Teachers make their high expectations known to the children. </w:t>
            </w:r>
          </w:p>
          <w:tbl>
            <w:tblPr>
              <w:tblW w:w="0" w:type="auto"/>
              <w:tblBorders>
                <w:top w:val="nil"/>
                <w:left w:val="nil"/>
                <w:bottom w:val="nil"/>
                <w:right w:val="nil"/>
              </w:tblBorders>
              <w:tblLook w:val="0000" w:firstRow="0" w:lastRow="0" w:firstColumn="0" w:lastColumn="0" w:noHBand="0" w:noVBand="0"/>
            </w:tblPr>
            <w:tblGrid>
              <w:gridCol w:w="222"/>
              <w:gridCol w:w="222"/>
            </w:tblGrid>
            <w:tr w:rsidR="00BD02DB" w:rsidRPr="006C10F3" w14:paraId="6E3A2901" w14:textId="77777777" w:rsidTr="00BE1980">
              <w:trPr>
                <w:trHeight w:val="386"/>
              </w:trPr>
              <w:tc>
                <w:tcPr>
                  <w:tcW w:w="0" w:type="auto"/>
                </w:tcPr>
                <w:p w14:paraId="77DE381B" w14:textId="77777777" w:rsidR="00BD02DB" w:rsidRPr="006C10F3" w:rsidRDefault="00BD02DB" w:rsidP="00BE1980">
                  <w:pPr>
                    <w:autoSpaceDE w:val="0"/>
                    <w:autoSpaceDN w:val="0"/>
                    <w:adjustRightInd w:val="0"/>
                    <w:spacing w:after="0" w:line="240" w:lineRule="auto"/>
                    <w:rPr>
                      <w:color w:val="000000"/>
                      <w:sz w:val="18"/>
                      <w:szCs w:val="18"/>
                    </w:rPr>
                  </w:pPr>
                  <w:r w:rsidRPr="006C10F3">
                    <w:rPr>
                      <w:color w:val="000000" w:themeColor="text1"/>
                      <w:sz w:val="18"/>
                      <w:szCs w:val="18"/>
                    </w:rPr>
                    <w:t xml:space="preserve"> </w:t>
                  </w:r>
                </w:p>
              </w:tc>
              <w:tc>
                <w:tcPr>
                  <w:tcW w:w="0" w:type="auto"/>
                </w:tcPr>
                <w:p w14:paraId="231B6D3B" w14:textId="77777777" w:rsidR="00BD02DB" w:rsidRPr="006C10F3" w:rsidRDefault="00BD02DB" w:rsidP="00BE1980">
                  <w:pPr>
                    <w:autoSpaceDE w:val="0"/>
                    <w:autoSpaceDN w:val="0"/>
                    <w:adjustRightInd w:val="0"/>
                    <w:spacing w:after="0" w:line="240" w:lineRule="auto"/>
                    <w:rPr>
                      <w:color w:val="000000" w:themeColor="text1"/>
                      <w:sz w:val="18"/>
                      <w:szCs w:val="18"/>
                    </w:rPr>
                  </w:pPr>
                </w:p>
              </w:tc>
            </w:tr>
          </w:tbl>
          <w:p w14:paraId="4843EA86" w14:textId="77777777" w:rsidR="00BD02DB" w:rsidRPr="006C10F3" w:rsidRDefault="00BD02DB" w:rsidP="00BE1980">
            <w:pPr>
              <w:rPr>
                <w:rFonts w:cstheme="minorHAnsi"/>
                <w:sz w:val="18"/>
                <w:szCs w:val="18"/>
              </w:rPr>
            </w:pPr>
          </w:p>
        </w:tc>
        <w:tc>
          <w:tcPr>
            <w:tcW w:w="2977" w:type="dxa"/>
            <w:gridSpan w:val="2"/>
          </w:tcPr>
          <w:p w14:paraId="7088E487" w14:textId="77777777" w:rsidR="00BD02DB" w:rsidRPr="006C10F3" w:rsidRDefault="006C10F3" w:rsidP="00BE1980">
            <w:pPr>
              <w:autoSpaceDE w:val="0"/>
              <w:autoSpaceDN w:val="0"/>
              <w:adjustRightInd w:val="0"/>
              <w:rPr>
                <w:rFonts w:cstheme="minorHAnsi"/>
                <w:color w:val="000000"/>
                <w:sz w:val="18"/>
                <w:szCs w:val="18"/>
              </w:rPr>
            </w:pPr>
            <w:r>
              <w:rPr>
                <w:rFonts w:cstheme="minorHAnsi"/>
                <w:color w:val="000000"/>
                <w:sz w:val="18"/>
                <w:szCs w:val="18"/>
              </w:rPr>
              <w:t xml:space="preserve">Teachers use the Plan Assessment collections of work as models of possible content for units taught. They model how to structure and carry out investigations to the children, guiding them in how to improve on their work, providing examples of good practice and having high expectations of all. </w:t>
            </w:r>
            <w:r w:rsidR="009523A9" w:rsidRPr="009523A9">
              <w:rPr>
                <w:rFonts w:cstheme="minorHAnsi"/>
                <w:color w:val="000000"/>
                <w:sz w:val="18"/>
                <w:szCs w:val="18"/>
              </w:rPr>
              <w:t xml:space="preserve">Teachers demonstrate how to use scientific equipment, and the various working scientifically skills in order to </w:t>
            </w:r>
            <w:r w:rsidR="009523A9">
              <w:rPr>
                <w:rFonts w:cstheme="minorHAnsi"/>
                <w:color w:val="000000"/>
                <w:sz w:val="18"/>
                <w:szCs w:val="18"/>
              </w:rPr>
              <w:t>embed scientific understanding.</w:t>
            </w:r>
          </w:p>
          <w:tbl>
            <w:tblPr>
              <w:tblW w:w="0" w:type="auto"/>
              <w:tblBorders>
                <w:top w:val="nil"/>
                <w:left w:val="nil"/>
                <w:bottom w:val="nil"/>
                <w:right w:val="nil"/>
              </w:tblBorders>
              <w:tblLook w:val="0000" w:firstRow="0" w:lastRow="0" w:firstColumn="0" w:lastColumn="0" w:noHBand="0" w:noVBand="0"/>
            </w:tblPr>
            <w:tblGrid>
              <w:gridCol w:w="222"/>
            </w:tblGrid>
            <w:tr w:rsidR="00BD02DB" w:rsidRPr="006C10F3" w14:paraId="6B2467F1" w14:textId="77777777" w:rsidTr="00BE1980">
              <w:trPr>
                <w:trHeight w:val="528"/>
              </w:trPr>
              <w:tc>
                <w:tcPr>
                  <w:tcW w:w="0" w:type="auto"/>
                </w:tcPr>
                <w:p w14:paraId="4EB404AE" w14:textId="77777777" w:rsidR="00BD02DB" w:rsidRPr="006C10F3" w:rsidRDefault="00BD02DB" w:rsidP="00BE1980">
                  <w:pPr>
                    <w:autoSpaceDE w:val="0"/>
                    <w:autoSpaceDN w:val="0"/>
                    <w:adjustRightInd w:val="0"/>
                    <w:spacing w:after="0" w:line="240" w:lineRule="auto"/>
                    <w:rPr>
                      <w:color w:val="000000"/>
                      <w:sz w:val="18"/>
                      <w:szCs w:val="18"/>
                    </w:rPr>
                  </w:pPr>
                  <w:r w:rsidRPr="006C10F3">
                    <w:rPr>
                      <w:color w:val="000000" w:themeColor="text1"/>
                      <w:sz w:val="18"/>
                      <w:szCs w:val="18"/>
                    </w:rPr>
                    <w:t xml:space="preserve"> </w:t>
                  </w:r>
                </w:p>
              </w:tc>
            </w:tr>
          </w:tbl>
          <w:p w14:paraId="6EB4757E" w14:textId="77777777" w:rsidR="00BD02DB" w:rsidRPr="006C10F3" w:rsidRDefault="00BD02DB" w:rsidP="00BE1980">
            <w:pPr>
              <w:rPr>
                <w:rFonts w:cstheme="minorHAnsi"/>
                <w:sz w:val="18"/>
                <w:szCs w:val="18"/>
              </w:rPr>
            </w:pPr>
          </w:p>
        </w:tc>
        <w:tc>
          <w:tcPr>
            <w:tcW w:w="5030" w:type="dxa"/>
            <w:gridSpan w:val="2"/>
          </w:tcPr>
          <w:p w14:paraId="1C0C672D" w14:textId="77777777" w:rsidR="00BD02DB" w:rsidRPr="006C10F3" w:rsidRDefault="00BD02DB" w:rsidP="00BE1980">
            <w:pPr>
              <w:autoSpaceDE w:val="0"/>
              <w:autoSpaceDN w:val="0"/>
              <w:adjustRightInd w:val="0"/>
              <w:rPr>
                <w:rFonts w:cstheme="minorHAnsi"/>
                <w:color w:val="000000"/>
                <w:sz w:val="18"/>
                <w:szCs w:val="18"/>
              </w:rPr>
            </w:pPr>
            <w:r w:rsidRPr="006C10F3">
              <w:rPr>
                <w:rFonts w:cstheme="minorHAnsi"/>
                <w:color w:val="000000"/>
                <w:sz w:val="18"/>
                <w:szCs w:val="18"/>
              </w:rPr>
              <w:t>Ofsted science review</w:t>
            </w:r>
          </w:p>
          <w:p w14:paraId="22DEDB54" w14:textId="77777777" w:rsidR="00BD02DB" w:rsidRPr="006C10F3" w:rsidRDefault="00D34E70" w:rsidP="00BE1980">
            <w:pPr>
              <w:autoSpaceDE w:val="0"/>
              <w:autoSpaceDN w:val="0"/>
              <w:adjustRightInd w:val="0"/>
              <w:rPr>
                <w:rFonts w:cstheme="minorHAnsi"/>
                <w:color w:val="000000"/>
                <w:sz w:val="18"/>
                <w:szCs w:val="18"/>
              </w:rPr>
            </w:pPr>
            <w:hyperlink r:id="rId6" w:history="1">
              <w:r w:rsidR="00BD02DB" w:rsidRPr="006C10F3">
                <w:rPr>
                  <w:rStyle w:val="Hyperlink"/>
                  <w:rFonts w:cstheme="minorHAnsi"/>
                  <w:sz w:val="18"/>
                  <w:szCs w:val="18"/>
                </w:rPr>
                <w:t>https://www.gov.uk/government/publications/research-review-series-science</w:t>
              </w:r>
            </w:hyperlink>
            <w:r w:rsidR="00BD02DB" w:rsidRPr="006C10F3">
              <w:rPr>
                <w:rFonts w:cstheme="minorHAnsi"/>
                <w:color w:val="000000"/>
                <w:sz w:val="18"/>
                <w:szCs w:val="18"/>
              </w:rPr>
              <w:t xml:space="preserve"> </w:t>
            </w:r>
          </w:p>
          <w:p w14:paraId="5A90DEE9" w14:textId="77777777" w:rsidR="00BD02DB" w:rsidRPr="006C10F3" w:rsidRDefault="00BD02DB" w:rsidP="00BE1980">
            <w:pPr>
              <w:autoSpaceDE w:val="0"/>
              <w:autoSpaceDN w:val="0"/>
              <w:adjustRightInd w:val="0"/>
              <w:rPr>
                <w:rFonts w:cstheme="minorHAnsi"/>
                <w:color w:val="000000"/>
                <w:sz w:val="18"/>
                <w:szCs w:val="18"/>
              </w:rPr>
            </w:pPr>
          </w:p>
          <w:p w14:paraId="02C46FBC" w14:textId="77777777" w:rsidR="00BD02DB" w:rsidRDefault="00BD02DB" w:rsidP="00BE1980">
            <w:pPr>
              <w:autoSpaceDE w:val="0"/>
              <w:autoSpaceDN w:val="0"/>
              <w:adjustRightInd w:val="0"/>
              <w:rPr>
                <w:rStyle w:val="Hyperlink"/>
                <w:rFonts w:cstheme="minorHAnsi"/>
                <w:sz w:val="18"/>
                <w:szCs w:val="18"/>
              </w:rPr>
            </w:pPr>
            <w:r w:rsidRPr="006C10F3">
              <w:rPr>
                <w:rFonts w:cstheme="minorHAnsi"/>
                <w:color w:val="000000"/>
                <w:sz w:val="18"/>
                <w:szCs w:val="18"/>
              </w:rPr>
              <w:t xml:space="preserve">Maintaining curiosity: </w:t>
            </w:r>
            <w:hyperlink r:id="rId7" w:history="1">
              <w:r w:rsidRPr="006C10F3">
                <w:rPr>
                  <w:rStyle w:val="Hyperlink"/>
                  <w:rFonts w:cstheme="minorHAnsi"/>
                  <w:sz w:val="18"/>
                  <w:szCs w:val="18"/>
                </w:rPr>
                <w:t>https://www.gov.uk/government/publications/maintaining-curiosity-a-survey-into-science-education-in-schools</w:t>
              </w:r>
            </w:hyperlink>
          </w:p>
          <w:p w14:paraId="44FF1FAA" w14:textId="77777777" w:rsidR="00BE1980" w:rsidRDefault="00BE1980" w:rsidP="00BE1980">
            <w:pPr>
              <w:autoSpaceDE w:val="0"/>
              <w:autoSpaceDN w:val="0"/>
              <w:adjustRightInd w:val="0"/>
              <w:rPr>
                <w:rStyle w:val="Hyperlink"/>
                <w:rFonts w:cstheme="minorHAnsi"/>
                <w:sz w:val="18"/>
                <w:szCs w:val="18"/>
              </w:rPr>
            </w:pPr>
          </w:p>
          <w:p w14:paraId="0A6EA896" w14:textId="77777777" w:rsidR="00BE1980" w:rsidRPr="00BE1980" w:rsidRDefault="00BE1980" w:rsidP="00BE1980">
            <w:pPr>
              <w:autoSpaceDE w:val="0"/>
              <w:autoSpaceDN w:val="0"/>
              <w:adjustRightInd w:val="0"/>
              <w:rPr>
                <w:rStyle w:val="Hyperlink"/>
                <w:color w:val="auto"/>
                <w:sz w:val="18"/>
                <w:szCs w:val="18"/>
                <w:u w:val="none"/>
              </w:rPr>
            </w:pPr>
            <w:r w:rsidRPr="00BE1980">
              <w:rPr>
                <w:rStyle w:val="Hyperlink"/>
                <w:color w:val="auto"/>
                <w:sz w:val="18"/>
                <w:szCs w:val="18"/>
                <w:u w:val="none"/>
              </w:rPr>
              <w:t xml:space="preserve">Plan Assessment planning documents – collections of work moderated and agreed at EXS: </w:t>
            </w:r>
          </w:p>
          <w:p w14:paraId="52463538" w14:textId="77777777" w:rsidR="00BE1980" w:rsidRPr="00BE1980" w:rsidRDefault="00D34E70" w:rsidP="00BE1980">
            <w:pPr>
              <w:autoSpaceDE w:val="0"/>
              <w:autoSpaceDN w:val="0"/>
              <w:adjustRightInd w:val="0"/>
              <w:rPr>
                <w:rFonts w:cstheme="minorHAnsi"/>
                <w:color w:val="000000"/>
                <w:sz w:val="18"/>
                <w:szCs w:val="18"/>
              </w:rPr>
            </w:pPr>
            <w:hyperlink r:id="rId8" w:history="1">
              <w:r w:rsidR="00BE1980" w:rsidRPr="00BE1980">
                <w:rPr>
                  <w:rStyle w:val="Hyperlink"/>
                  <w:rFonts w:cstheme="minorHAnsi"/>
                  <w:sz w:val="18"/>
                  <w:szCs w:val="18"/>
                </w:rPr>
                <w:t>https://www.planassessment.com/shop?Collection=Examples+of+work+-+Year+1</w:t>
              </w:r>
            </w:hyperlink>
            <w:r w:rsidR="00BE1980" w:rsidRPr="00BE1980">
              <w:rPr>
                <w:rFonts w:cstheme="minorHAnsi"/>
                <w:color w:val="000000"/>
                <w:sz w:val="18"/>
                <w:szCs w:val="18"/>
              </w:rPr>
              <w:t xml:space="preserve"> </w:t>
            </w:r>
          </w:p>
          <w:p w14:paraId="6A747E0E" w14:textId="77777777" w:rsidR="00BD02DB" w:rsidRPr="006C10F3" w:rsidRDefault="00BD02DB" w:rsidP="00BE1980">
            <w:pPr>
              <w:autoSpaceDE w:val="0"/>
              <w:autoSpaceDN w:val="0"/>
              <w:adjustRightInd w:val="0"/>
              <w:rPr>
                <w:rFonts w:cstheme="minorHAnsi"/>
                <w:color w:val="000000"/>
                <w:sz w:val="18"/>
                <w:szCs w:val="18"/>
              </w:rPr>
            </w:pPr>
          </w:p>
          <w:p w14:paraId="1214E1B0" w14:textId="77777777" w:rsidR="00BD02DB" w:rsidRPr="006C10F3" w:rsidRDefault="00BD02DB" w:rsidP="00BE1980">
            <w:pPr>
              <w:autoSpaceDE w:val="0"/>
              <w:autoSpaceDN w:val="0"/>
              <w:adjustRightInd w:val="0"/>
              <w:rPr>
                <w:rFonts w:cstheme="minorHAnsi"/>
                <w:color w:val="000000"/>
                <w:sz w:val="18"/>
                <w:szCs w:val="18"/>
              </w:rPr>
            </w:pPr>
          </w:p>
          <w:p w14:paraId="4622E76B" w14:textId="77777777" w:rsidR="00BD02DB" w:rsidRPr="006C10F3" w:rsidRDefault="00BD02DB" w:rsidP="00BE1980">
            <w:pPr>
              <w:autoSpaceDE w:val="0"/>
              <w:autoSpaceDN w:val="0"/>
              <w:adjustRightInd w:val="0"/>
              <w:rPr>
                <w:rFonts w:cstheme="minorHAnsi"/>
                <w:color w:val="000000"/>
                <w:sz w:val="18"/>
                <w:szCs w:val="18"/>
              </w:rPr>
            </w:pPr>
          </w:p>
          <w:tbl>
            <w:tblPr>
              <w:tblW w:w="222" w:type="dxa"/>
              <w:tblBorders>
                <w:top w:val="nil"/>
                <w:left w:val="nil"/>
                <w:bottom w:val="nil"/>
                <w:right w:val="nil"/>
              </w:tblBorders>
              <w:tblLook w:val="0000" w:firstRow="0" w:lastRow="0" w:firstColumn="0" w:lastColumn="0" w:noHBand="0" w:noVBand="0"/>
            </w:tblPr>
            <w:tblGrid>
              <w:gridCol w:w="222"/>
            </w:tblGrid>
            <w:tr w:rsidR="00BD02DB" w:rsidRPr="006C10F3" w14:paraId="6A8F6E88" w14:textId="77777777" w:rsidTr="00BE1980">
              <w:trPr>
                <w:trHeight w:val="300"/>
              </w:trPr>
              <w:tc>
                <w:tcPr>
                  <w:tcW w:w="222" w:type="dxa"/>
                </w:tcPr>
                <w:p w14:paraId="4414BC7A" w14:textId="77777777" w:rsidR="00BD02DB" w:rsidRPr="006C10F3" w:rsidRDefault="00BD02DB" w:rsidP="00BE1980">
                  <w:pPr>
                    <w:autoSpaceDE w:val="0"/>
                    <w:autoSpaceDN w:val="0"/>
                    <w:adjustRightInd w:val="0"/>
                    <w:spacing w:after="0" w:line="240" w:lineRule="auto"/>
                    <w:rPr>
                      <w:rFonts w:cstheme="minorHAnsi"/>
                      <w:color w:val="000000"/>
                      <w:sz w:val="18"/>
                      <w:szCs w:val="18"/>
                    </w:rPr>
                  </w:pPr>
                </w:p>
              </w:tc>
            </w:tr>
          </w:tbl>
          <w:p w14:paraId="1B904BEC" w14:textId="77777777" w:rsidR="00BD02DB" w:rsidRPr="006C10F3" w:rsidRDefault="00BD02DB" w:rsidP="00BE1980">
            <w:pPr>
              <w:pStyle w:val="Default"/>
              <w:rPr>
                <w:rFonts w:asciiTheme="minorHAnsi" w:hAnsiTheme="minorHAnsi" w:cstheme="minorHAnsi"/>
                <w:sz w:val="18"/>
                <w:szCs w:val="18"/>
              </w:rPr>
            </w:pPr>
          </w:p>
        </w:tc>
        <w:tc>
          <w:tcPr>
            <w:tcW w:w="2850" w:type="dxa"/>
            <w:gridSpan w:val="2"/>
          </w:tcPr>
          <w:p w14:paraId="09BD6186" w14:textId="77777777" w:rsidR="00BD02DB" w:rsidRPr="006C10F3" w:rsidRDefault="006C10F3" w:rsidP="006C10F3">
            <w:pPr>
              <w:pStyle w:val="Default"/>
              <w:rPr>
                <w:rFonts w:asciiTheme="minorHAnsi" w:hAnsiTheme="minorHAnsi" w:cstheme="minorBidi"/>
                <w:sz w:val="18"/>
                <w:szCs w:val="18"/>
              </w:rPr>
            </w:pPr>
            <w:r w:rsidRPr="006C10F3">
              <w:rPr>
                <w:rFonts w:asciiTheme="minorHAnsi" w:hAnsiTheme="minorHAnsi" w:cstheme="minorHAnsi"/>
                <w:sz w:val="18"/>
                <w:szCs w:val="18"/>
              </w:rPr>
              <w:t xml:space="preserve">Vocabulary is taught progressively and is mapped out on the LTP. This is taken from the Plan Assessment knowledge matrices which detail the key vocabulary that the children need to have been taught. </w:t>
            </w:r>
          </w:p>
        </w:tc>
      </w:tr>
    </w:tbl>
    <w:p w14:paraId="2783F204" w14:textId="77777777" w:rsidR="00BD02DB" w:rsidRDefault="00BD02DB" w:rsidP="00BD02DB"/>
    <w:tbl>
      <w:tblPr>
        <w:tblStyle w:val="TableGrid"/>
        <w:tblW w:w="15446" w:type="dxa"/>
        <w:tblLook w:val="04A0" w:firstRow="1" w:lastRow="0" w:firstColumn="1" w:lastColumn="0" w:noHBand="0" w:noVBand="1"/>
      </w:tblPr>
      <w:tblGrid>
        <w:gridCol w:w="1896"/>
        <w:gridCol w:w="4336"/>
        <w:gridCol w:w="4395"/>
        <w:gridCol w:w="4819"/>
      </w:tblGrid>
      <w:tr w:rsidR="00BD02DB" w14:paraId="34432146" w14:textId="77777777" w:rsidTr="00BE1980">
        <w:tc>
          <w:tcPr>
            <w:tcW w:w="1896" w:type="dxa"/>
            <w:vMerge w:val="restart"/>
            <w:textDirection w:val="btLr"/>
          </w:tcPr>
          <w:p w14:paraId="0BE85B7F" w14:textId="77777777" w:rsidR="00BD02DB" w:rsidRPr="00020A51" w:rsidRDefault="00BD02DB" w:rsidP="00BE1980">
            <w:pPr>
              <w:ind w:left="113" w:right="113"/>
              <w:jc w:val="center"/>
              <w:rPr>
                <w:rFonts w:cstheme="minorHAnsi"/>
                <w:sz w:val="44"/>
                <w:szCs w:val="44"/>
              </w:rPr>
            </w:pPr>
          </w:p>
          <w:p w14:paraId="6C0ADB05" w14:textId="77777777" w:rsidR="00BD02DB" w:rsidRPr="00020A51" w:rsidRDefault="00BD02DB" w:rsidP="00BE1980">
            <w:pPr>
              <w:ind w:left="113" w:right="113"/>
              <w:jc w:val="center"/>
              <w:rPr>
                <w:b/>
                <w:bCs/>
                <w:sz w:val="44"/>
                <w:szCs w:val="44"/>
              </w:rPr>
            </w:pPr>
            <w:r w:rsidRPr="1704DA4E">
              <w:rPr>
                <w:b/>
                <w:bCs/>
                <w:sz w:val="44"/>
                <w:szCs w:val="44"/>
              </w:rPr>
              <w:t>IMPLEMENTATION</w:t>
            </w:r>
          </w:p>
        </w:tc>
        <w:tc>
          <w:tcPr>
            <w:tcW w:w="13550" w:type="dxa"/>
            <w:gridSpan w:val="3"/>
          </w:tcPr>
          <w:p w14:paraId="77813E62" w14:textId="77777777" w:rsidR="00BD02DB" w:rsidRPr="00020A51" w:rsidRDefault="00BD02DB" w:rsidP="00BE1980">
            <w:pPr>
              <w:pStyle w:val="Default"/>
              <w:rPr>
                <w:rFonts w:eastAsia="Calibri"/>
                <w:b/>
                <w:bCs/>
                <w:color w:val="000000" w:themeColor="text1"/>
              </w:rPr>
            </w:pPr>
          </w:p>
        </w:tc>
      </w:tr>
      <w:tr w:rsidR="00BD02DB" w14:paraId="161CD434" w14:textId="77777777" w:rsidTr="00BE1980">
        <w:tc>
          <w:tcPr>
            <w:tcW w:w="1896" w:type="dxa"/>
            <w:vMerge/>
            <w:textDirection w:val="btLr"/>
          </w:tcPr>
          <w:p w14:paraId="0E605505" w14:textId="77777777" w:rsidR="00BD02DB" w:rsidRPr="00020A51" w:rsidRDefault="00BD02DB" w:rsidP="00BE1980">
            <w:pPr>
              <w:ind w:left="113" w:right="113"/>
              <w:jc w:val="center"/>
              <w:rPr>
                <w:rFonts w:cstheme="minorHAnsi"/>
                <w:sz w:val="44"/>
                <w:szCs w:val="44"/>
              </w:rPr>
            </w:pPr>
          </w:p>
        </w:tc>
        <w:tc>
          <w:tcPr>
            <w:tcW w:w="4336" w:type="dxa"/>
          </w:tcPr>
          <w:p w14:paraId="20AA6B72" w14:textId="77777777" w:rsidR="008B375D" w:rsidRPr="008B375D" w:rsidRDefault="000B74E6" w:rsidP="008B375D">
            <w:pPr>
              <w:rPr>
                <w:b/>
                <w:sz w:val="20"/>
                <w:szCs w:val="20"/>
              </w:rPr>
            </w:pPr>
            <w:r>
              <w:rPr>
                <w:b/>
                <w:sz w:val="20"/>
                <w:szCs w:val="20"/>
              </w:rPr>
              <w:t>PLANNING</w:t>
            </w:r>
          </w:p>
          <w:p w14:paraId="044947B9" w14:textId="3B7F66F4" w:rsidR="008B375D" w:rsidRPr="00020A51" w:rsidRDefault="001B68AE" w:rsidP="006D2C4B">
            <w:pPr>
              <w:autoSpaceDE w:val="0"/>
              <w:autoSpaceDN w:val="0"/>
              <w:adjustRightInd w:val="0"/>
              <w:rPr>
                <w:sz w:val="20"/>
                <w:szCs w:val="20"/>
              </w:rPr>
            </w:pPr>
            <w:r>
              <w:rPr>
                <w:rFonts w:cstheme="minorHAnsi"/>
                <w:sz w:val="18"/>
                <w:szCs w:val="18"/>
              </w:rPr>
              <w:t xml:space="preserve">Teachers work from </w:t>
            </w:r>
            <w:r w:rsidR="00F95196">
              <w:rPr>
                <w:rFonts w:cstheme="minorHAnsi"/>
                <w:sz w:val="18"/>
                <w:szCs w:val="18"/>
              </w:rPr>
              <w:t xml:space="preserve">the </w:t>
            </w:r>
            <w:r>
              <w:rPr>
                <w:rFonts w:cstheme="minorHAnsi"/>
                <w:sz w:val="18"/>
                <w:szCs w:val="18"/>
              </w:rPr>
              <w:t xml:space="preserve">LTP, using the </w:t>
            </w:r>
            <w:r w:rsidR="00F82570">
              <w:rPr>
                <w:rFonts w:cstheme="minorHAnsi"/>
                <w:sz w:val="18"/>
                <w:szCs w:val="18"/>
              </w:rPr>
              <w:t xml:space="preserve">NC and </w:t>
            </w:r>
            <w:r>
              <w:rPr>
                <w:rFonts w:cstheme="minorHAnsi"/>
                <w:sz w:val="18"/>
                <w:szCs w:val="18"/>
              </w:rPr>
              <w:t xml:space="preserve">Plan Assessment resources to support MTP/STP. These are moderated collections of work at EXS and cover possible misconceptions, key vocabulary, prior learning and next steps. </w:t>
            </w:r>
            <w:r w:rsidR="00F82570" w:rsidRPr="00EE619B">
              <w:rPr>
                <w:rFonts w:cstheme="minorHAnsi"/>
                <w:color w:val="000000"/>
                <w:sz w:val="18"/>
                <w:szCs w:val="18"/>
              </w:rPr>
              <w:t xml:space="preserve">The key knowledge and skills of each science topic is also informed by the ASE’s ‘Planning Matrices’. </w:t>
            </w:r>
            <w:r w:rsidR="008B375D" w:rsidRPr="008B375D">
              <w:rPr>
                <w:rFonts w:cstheme="minorHAnsi"/>
                <w:sz w:val="18"/>
                <w:szCs w:val="18"/>
              </w:rPr>
              <w:t xml:space="preserve">Teaching and learning should cover both horizontal and vertical aspects – to cover the knowledge-based non-negotiables in a progressive manner, but also to ensure cross-curricular application where appropriate. </w:t>
            </w:r>
            <w:r w:rsidR="00EE619B">
              <w:rPr>
                <w:rFonts w:cstheme="minorHAnsi"/>
                <w:sz w:val="18"/>
                <w:szCs w:val="18"/>
              </w:rPr>
              <w:t xml:space="preserve">Teachers </w:t>
            </w:r>
            <w:r>
              <w:rPr>
                <w:rFonts w:cstheme="minorHAnsi"/>
                <w:sz w:val="18"/>
                <w:szCs w:val="18"/>
              </w:rPr>
              <w:t xml:space="preserve">use the working scientifically progression documents when planning to ensure that the children are given opportunity to meet all requirements. </w:t>
            </w:r>
            <w:r w:rsidR="009523A9" w:rsidRPr="009523A9">
              <w:rPr>
                <w:rFonts w:cstheme="minorHAnsi"/>
                <w:color w:val="000000"/>
                <w:sz w:val="18"/>
                <w:szCs w:val="18"/>
              </w:rPr>
              <w:t>Planning involves teachers creating engaging lessons, often involving high-quality resources to aid understanding of conceptual knowledge</w:t>
            </w:r>
            <w:r w:rsidR="006D2C4B">
              <w:rPr>
                <w:rFonts w:cstheme="minorHAnsi"/>
                <w:color w:val="000000"/>
                <w:sz w:val="18"/>
                <w:szCs w:val="18"/>
              </w:rPr>
              <w:t xml:space="preserve">. </w:t>
            </w:r>
          </w:p>
        </w:tc>
        <w:tc>
          <w:tcPr>
            <w:tcW w:w="4395" w:type="dxa"/>
          </w:tcPr>
          <w:p w14:paraId="0A5141F4" w14:textId="77777777" w:rsidR="00BD02DB" w:rsidRPr="00A92C37" w:rsidRDefault="000B74E6" w:rsidP="00BE1980">
            <w:pPr>
              <w:rPr>
                <w:b/>
                <w:sz w:val="20"/>
                <w:szCs w:val="20"/>
              </w:rPr>
            </w:pPr>
            <w:r>
              <w:rPr>
                <w:b/>
                <w:sz w:val="20"/>
                <w:szCs w:val="20"/>
              </w:rPr>
              <w:t>ASSESSMENT</w:t>
            </w:r>
          </w:p>
          <w:p w14:paraId="6A5BD487" w14:textId="27C54382" w:rsidR="008B375D" w:rsidRPr="00020A51" w:rsidRDefault="008B375D" w:rsidP="00F82570">
            <w:pPr>
              <w:spacing w:after="160" w:line="259" w:lineRule="auto"/>
              <w:rPr>
                <w:sz w:val="20"/>
                <w:szCs w:val="20"/>
              </w:rPr>
            </w:pPr>
            <w:r w:rsidRPr="008B375D">
              <w:rPr>
                <w:rFonts w:cstheme="minorHAnsi"/>
                <w:sz w:val="18"/>
                <w:szCs w:val="18"/>
              </w:rPr>
              <w:t>T</w:t>
            </w:r>
            <w:r w:rsidR="00F82570">
              <w:rPr>
                <w:rFonts w:cstheme="minorHAnsi"/>
                <w:sz w:val="18"/>
                <w:szCs w:val="18"/>
              </w:rPr>
              <w:t>eachers across the federation</w:t>
            </w:r>
            <w:r w:rsidRPr="008B375D">
              <w:rPr>
                <w:rFonts w:cstheme="minorHAnsi"/>
                <w:sz w:val="18"/>
                <w:szCs w:val="18"/>
              </w:rPr>
              <w:t xml:space="preserve"> implement a range of approaches, including the use of ASE PLAN resources, concept cartoons, </w:t>
            </w:r>
            <w:proofErr w:type="spellStart"/>
            <w:r w:rsidRPr="008B375D">
              <w:rPr>
                <w:rFonts w:cstheme="minorHAnsi"/>
                <w:sz w:val="18"/>
                <w:szCs w:val="18"/>
              </w:rPr>
              <w:t>Explorify</w:t>
            </w:r>
            <w:proofErr w:type="spellEnd"/>
            <w:r w:rsidRPr="008B375D">
              <w:rPr>
                <w:rFonts w:cstheme="minorHAnsi"/>
                <w:sz w:val="18"/>
                <w:szCs w:val="18"/>
              </w:rPr>
              <w:t xml:space="preserve">, TAPS and ongoing teacher assessments. </w:t>
            </w:r>
            <w:r w:rsidR="00CB0271">
              <w:rPr>
                <w:rFonts w:cstheme="minorHAnsi"/>
                <w:sz w:val="18"/>
                <w:szCs w:val="18"/>
              </w:rPr>
              <w:t>One of the ways in which t</w:t>
            </w:r>
            <w:r w:rsidRPr="008B375D">
              <w:rPr>
                <w:sz w:val="18"/>
                <w:szCs w:val="18"/>
              </w:rPr>
              <w:t>eachers assess children</w:t>
            </w:r>
            <w:r w:rsidR="00CB0271">
              <w:rPr>
                <w:sz w:val="18"/>
                <w:szCs w:val="18"/>
              </w:rPr>
              <w:t xml:space="preserve">’s progress is with the use of thinking squares which are completed at the start and end of unit. </w:t>
            </w:r>
            <w:r w:rsidRPr="008B375D">
              <w:rPr>
                <w:sz w:val="18"/>
                <w:szCs w:val="18"/>
              </w:rPr>
              <w:t xml:space="preserve"> </w:t>
            </w:r>
            <w:r w:rsidR="009523A9" w:rsidRPr="009523A9">
              <w:rPr>
                <w:rFonts w:cstheme="minorHAnsi"/>
                <w:color w:val="000000"/>
                <w:sz w:val="18"/>
                <w:szCs w:val="18"/>
              </w:rPr>
              <w:t xml:space="preserve">Teachers use precise questioning in class to test conceptual knowledge and </w:t>
            </w:r>
            <w:proofErr w:type="gramStart"/>
            <w:r w:rsidR="009523A9" w:rsidRPr="009523A9">
              <w:rPr>
                <w:rFonts w:cstheme="minorHAnsi"/>
                <w:color w:val="000000"/>
                <w:sz w:val="18"/>
                <w:szCs w:val="18"/>
              </w:rPr>
              <w:t>skills, and</w:t>
            </w:r>
            <w:proofErr w:type="gramEnd"/>
            <w:r w:rsidR="009523A9" w:rsidRPr="009523A9">
              <w:rPr>
                <w:rFonts w:cstheme="minorHAnsi"/>
                <w:color w:val="000000"/>
                <w:sz w:val="18"/>
                <w:szCs w:val="18"/>
              </w:rPr>
              <w:t xml:space="preserve"> assess pupils regularly to identify those children with gaps in learning so that this can be addressed.</w:t>
            </w:r>
            <w:r w:rsidR="00F82570">
              <w:rPr>
                <w:rFonts w:cstheme="minorHAnsi"/>
                <w:color w:val="000000"/>
                <w:sz w:val="18"/>
                <w:szCs w:val="18"/>
              </w:rPr>
              <w:t xml:space="preserve"> </w:t>
            </w:r>
            <w:r w:rsidR="000A48B0">
              <w:rPr>
                <w:rFonts w:cstheme="minorHAnsi"/>
                <w:color w:val="000000"/>
                <w:sz w:val="18"/>
                <w:szCs w:val="18"/>
              </w:rPr>
              <w:t xml:space="preserve">To ensure that the children know more and remember more, the teachers will begin each unit by establishing what the children already know, using the PLAN resources to ensure there aren’t any gaps in knowledge. </w:t>
            </w:r>
          </w:p>
        </w:tc>
        <w:tc>
          <w:tcPr>
            <w:tcW w:w="4819" w:type="dxa"/>
          </w:tcPr>
          <w:p w14:paraId="5FF5234C" w14:textId="77777777" w:rsidR="00A92C37" w:rsidRPr="009523A9" w:rsidRDefault="00A92C37" w:rsidP="00BE1980">
            <w:pPr>
              <w:rPr>
                <w:b/>
                <w:sz w:val="18"/>
                <w:szCs w:val="18"/>
              </w:rPr>
            </w:pPr>
            <w:r w:rsidRPr="009523A9">
              <w:rPr>
                <w:sz w:val="18"/>
                <w:szCs w:val="18"/>
              </w:rPr>
              <w:t xml:space="preserve"> </w:t>
            </w:r>
            <w:r w:rsidR="009523A9" w:rsidRPr="009523A9">
              <w:rPr>
                <w:b/>
                <w:sz w:val="18"/>
                <w:szCs w:val="18"/>
              </w:rPr>
              <w:t>KNOWLEDGE/SKILLS</w:t>
            </w:r>
          </w:p>
          <w:p w14:paraId="5A57F5CC" w14:textId="5EB98087" w:rsidR="009523A9" w:rsidRPr="009523A9" w:rsidRDefault="009523A9" w:rsidP="009523A9">
            <w:pPr>
              <w:autoSpaceDE w:val="0"/>
              <w:autoSpaceDN w:val="0"/>
              <w:adjustRightInd w:val="0"/>
              <w:spacing w:after="53"/>
              <w:jc w:val="both"/>
              <w:rPr>
                <w:rFonts w:cstheme="minorHAnsi"/>
                <w:color w:val="000000"/>
                <w:sz w:val="18"/>
                <w:szCs w:val="18"/>
              </w:rPr>
            </w:pPr>
            <w:r w:rsidRPr="009523A9">
              <w:rPr>
                <w:rFonts w:cstheme="minorHAnsi"/>
                <w:color w:val="000000"/>
                <w:sz w:val="18"/>
                <w:szCs w:val="18"/>
              </w:rPr>
              <w:t>Children are encouraged to ask their own questions and are</w:t>
            </w:r>
            <w:r w:rsidR="00F82570">
              <w:rPr>
                <w:rFonts w:cstheme="minorHAnsi"/>
                <w:color w:val="000000"/>
                <w:sz w:val="18"/>
                <w:szCs w:val="18"/>
              </w:rPr>
              <w:t xml:space="preserve"> </w:t>
            </w:r>
            <w:r w:rsidRPr="009523A9">
              <w:rPr>
                <w:rFonts w:cstheme="minorHAnsi"/>
                <w:color w:val="000000"/>
                <w:sz w:val="18"/>
                <w:szCs w:val="18"/>
              </w:rPr>
              <w:t xml:space="preserve">given opportunities to use their scientific skills and research to discover the answers. This curiosity is celebrated within the classroom. Teachers ask a range of questions which enable all children to take part, listening carefully to answers and taking learning forward, using open and closed </w:t>
            </w:r>
            <w:proofErr w:type="gramStart"/>
            <w:r w:rsidRPr="009523A9">
              <w:rPr>
                <w:rFonts w:cstheme="minorHAnsi"/>
                <w:color w:val="000000"/>
                <w:sz w:val="18"/>
                <w:szCs w:val="18"/>
              </w:rPr>
              <w:t>questions</w:t>
            </w:r>
            <w:proofErr w:type="gramEnd"/>
            <w:r w:rsidRPr="009523A9">
              <w:rPr>
                <w:rFonts w:cstheme="minorHAnsi"/>
                <w:color w:val="000000"/>
                <w:sz w:val="18"/>
                <w:szCs w:val="18"/>
              </w:rPr>
              <w:t xml:space="preserve"> and allowing children time to think. </w:t>
            </w:r>
            <w:r>
              <w:rPr>
                <w:rFonts w:cstheme="minorHAnsi"/>
                <w:color w:val="000000"/>
                <w:sz w:val="18"/>
                <w:szCs w:val="18"/>
              </w:rPr>
              <w:t xml:space="preserve"> </w:t>
            </w:r>
            <w:r w:rsidRPr="009523A9">
              <w:rPr>
                <w:rFonts w:cstheme="minorHAnsi"/>
                <w:color w:val="000000"/>
                <w:sz w:val="18"/>
                <w:szCs w:val="18"/>
              </w:rPr>
              <w:t xml:space="preserve">New vocabulary and challenging concepts are introduced through direct teaching. This is developed through the years, in-keeping with the topics. Working Scientifically skills are embedded into lessons to ensure these skills are being developed throughout the children’s school career. The key knowledge for each topic and across each year group is </w:t>
            </w:r>
            <w:r w:rsidR="00D25670">
              <w:rPr>
                <w:rFonts w:cstheme="minorHAnsi"/>
                <w:color w:val="000000"/>
                <w:sz w:val="18"/>
                <w:szCs w:val="18"/>
              </w:rPr>
              <w:t xml:space="preserve">carefully </w:t>
            </w:r>
            <w:r w:rsidRPr="009523A9">
              <w:rPr>
                <w:rFonts w:cstheme="minorHAnsi"/>
                <w:color w:val="000000"/>
                <w:sz w:val="18"/>
                <w:szCs w:val="18"/>
              </w:rPr>
              <w:t xml:space="preserve">mapped across the school. Teachers demonstrate how to use scientific equipment, and the various working scientifically skills in order to </w:t>
            </w:r>
            <w:r>
              <w:rPr>
                <w:rFonts w:cstheme="minorHAnsi"/>
                <w:color w:val="000000"/>
                <w:sz w:val="18"/>
                <w:szCs w:val="18"/>
              </w:rPr>
              <w:t xml:space="preserve">embed scientific understanding. </w:t>
            </w:r>
            <w:r w:rsidRPr="009523A9">
              <w:rPr>
                <w:rFonts w:cstheme="minorHAnsi"/>
                <w:color w:val="000000"/>
                <w:sz w:val="18"/>
                <w:szCs w:val="18"/>
              </w:rPr>
              <w:t xml:space="preserve">Teachers find opportunities to develop children’s understanding by accessing outdoor learning where appropriate. </w:t>
            </w:r>
          </w:p>
          <w:p w14:paraId="7B7D6F1E" w14:textId="77777777" w:rsidR="009523A9" w:rsidRPr="009523A9" w:rsidRDefault="009523A9" w:rsidP="00BE1980">
            <w:pPr>
              <w:rPr>
                <w:sz w:val="18"/>
                <w:szCs w:val="18"/>
              </w:rPr>
            </w:pPr>
          </w:p>
        </w:tc>
      </w:tr>
      <w:tr w:rsidR="00BD02DB" w14:paraId="33B98DCF" w14:textId="77777777" w:rsidTr="00BE1980">
        <w:tc>
          <w:tcPr>
            <w:tcW w:w="1896" w:type="dxa"/>
            <w:vMerge/>
          </w:tcPr>
          <w:p w14:paraId="6B057D92" w14:textId="77777777" w:rsidR="00BD02DB" w:rsidRPr="00020A51" w:rsidRDefault="00BD02DB" w:rsidP="00BE1980">
            <w:pPr>
              <w:rPr>
                <w:rFonts w:cstheme="minorHAnsi"/>
              </w:rPr>
            </w:pPr>
          </w:p>
        </w:tc>
        <w:tc>
          <w:tcPr>
            <w:tcW w:w="4336" w:type="dxa"/>
          </w:tcPr>
          <w:p w14:paraId="4CAF2A19" w14:textId="77777777" w:rsidR="00BD02DB" w:rsidRPr="00314F84" w:rsidRDefault="00314F84" w:rsidP="00BE1980">
            <w:pPr>
              <w:rPr>
                <w:rFonts w:cstheme="minorHAnsi"/>
                <w:b/>
                <w:sz w:val="18"/>
                <w:szCs w:val="18"/>
              </w:rPr>
            </w:pPr>
            <w:r w:rsidRPr="00314F84">
              <w:rPr>
                <w:rFonts w:cstheme="minorHAnsi"/>
                <w:b/>
                <w:sz w:val="18"/>
                <w:szCs w:val="18"/>
              </w:rPr>
              <w:t>FREQUENCY/TIME TAUGHT</w:t>
            </w:r>
          </w:p>
          <w:p w14:paraId="76EED5D3" w14:textId="0E8A552A" w:rsidR="00314F84" w:rsidRPr="00314F84" w:rsidRDefault="00314F84" w:rsidP="00BE1980">
            <w:pPr>
              <w:rPr>
                <w:rFonts w:cstheme="minorHAnsi"/>
                <w:sz w:val="18"/>
                <w:szCs w:val="18"/>
              </w:rPr>
            </w:pPr>
            <w:r w:rsidRPr="00314F84">
              <w:rPr>
                <w:rFonts w:cstheme="minorHAnsi"/>
                <w:sz w:val="18"/>
                <w:szCs w:val="18"/>
              </w:rPr>
              <w:t>Science is taught week</w:t>
            </w:r>
            <w:r w:rsidR="00D83919">
              <w:rPr>
                <w:rFonts w:cstheme="minorHAnsi"/>
                <w:sz w:val="18"/>
                <w:szCs w:val="18"/>
              </w:rPr>
              <w:t>ly</w:t>
            </w:r>
            <w:r w:rsidRPr="00314F84">
              <w:rPr>
                <w:rFonts w:cstheme="minorHAnsi"/>
                <w:sz w:val="18"/>
                <w:szCs w:val="18"/>
              </w:rPr>
              <w:t xml:space="preserve">, or the equivalent if taught in short blocks. </w:t>
            </w:r>
          </w:p>
        </w:tc>
        <w:tc>
          <w:tcPr>
            <w:tcW w:w="4395" w:type="dxa"/>
          </w:tcPr>
          <w:p w14:paraId="438DEA33" w14:textId="77777777" w:rsidR="00BD02DB" w:rsidRPr="00314F84" w:rsidRDefault="00314F84" w:rsidP="00BE1980">
            <w:pPr>
              <w:rPr>
                <w:b/>
                <w:sz w:val="18"/>
                <w:szCs w:val="18"/>
              </w:rPr>
            </w:pPr>
            <w:r w:rsidRPr="00314F84">
              <w:rPr>
                <w:b/>
                <w:sz w:val="18"/>
                <w:szCs w:val="18"/>
              </w:rPr>
              <w:t xml:space="preserve">DISPLAYS </w:t>
            </w:r>
          </w:p>
          <w:p w14:paraId="365E8BC2" w14:textId="4450EA63" w:rsidR="00314F84" w:rsidRPr="00314F84" w:rsidRDefault="00F82570" w:rsidP="00F82570">
            <w:pPr>
              <w:rPr>
                <w:sz w:val="18"/>
                <w:szCs w:val="18"/>
              </w:rPr>
            </w:pPr>
            <w:r>
              <w:rPr>
                <w:sz w:val="18"/>
                <w:szCs w:val="18"/>
              </w:rPr>
              <w:t>All classes</w:t>
            </w:r>
            <w:r w:rsidR="00314F84" w:rsidRPr="00314F84">
              <w:rPr>
                <w:sz w:val="18"/>
                <w:szCs w:val="18"/>
              </w:rPr>
              <w:t xml:space="preserve"> have a science display</w:t>
            </w:r>
            <w:r>
              <w:rPr>
                <w:sz w:val="18"/>
                <w:szCs w:val="18"/>
              </w:rPr>
              <w:t xml:space="preserve"> which includes the </w:t>
            </w:r>
            <w:r w:rsidR="00F6544D">
              <w:rPr>
                <w:sz w:val="18"/>
                <w:szCs w:val="18"/>
              </w:rPr>
              <w:t>key</w:t>
            </w:r>
            <w:r w:rsidR="00640222">
              <w:rPr>
                <w:sz w:val="18"/>
                <w:szCs w:val="18"/>
              </w:rPr>
              <w:t xml:space="preserve"> knowledge in sequential order. </w:t>
            </w:r>
            <w:r w:rsidR="00314F84" w:rsidRPr="00314F84">
              <w:rPr>
                <w:sz w:val="18"/>
                <w:szCs w:val="18"/>
              </w:rPr>
              <w:t>FROGS posters</w:t>
            </w:r>
            <w:r w:rsidR="00640222">
              <w:rPr>
                <w:sz w:val="18"/>
                <w:szCs w:val="18"/>
              </w:rPr>
              <w:t xml:space="preserve"> are also on display and</w:t>
            </w:r>
            <w:r>
              <w:rPr>
                <w:sz w:val="18"/>
                <w:szCs w:val="18"/>
              </w:rPr>
              <w:t xml:space="preserve"> are</w:t>
            </w:r>
            <w:r w:rsidR="00314F84" w:rsidRPr="00314F84">
              <w:rPr>
                <w:sz w:val="18"/>
                <w:szCs w:val="18"/>
              </w:rPr>
              <w:t xml:space="preserve"> referred to regularly to ensure that </w:t>
            </w:r>
            <w:r w:rsidR="00314F84" w:rsidRPr="00314F84">
              <w:rPr>
                <w:sz w:val="18"/>
                <w:szCs w:val="18"/>
              </w:rPr>
              <w:lastRenderedPageBreak/>
              <w:t xml:space="preserve">the children know and are familiar with the different types of scientific enquiry. </w:t>
            </w:r>
          </w:p>
        </w:tc>
        <w:tc>
          <w:tcPr>
            <w:tcW w:w="4819" w:type="dxa"/>
          </w:tcPr>
          <w:p w14:paraId="64245429" w14:textId="77777777" w:rsidR="009523A9" w:rsidRPr="00F537F2" w:rsidRDefault="009523A9" w:rsidP="009523A9">
            <w:pPr>
              <w:rPr>
                <w:b/>
                <w:sz w:val="18"/>
                <w:szCs w:val="18"/>
              </w:rPr>
            </w:pPr>
            <w:r w:rsidRPr="00F537F2">
              <w:rPr>
                <w:b/>
                <w:sz w:val="18"/>
                <w:szCs w:val="18"/>
              </w:rPr>
              <w:lastRenderedPageBreak/>
              <w:t>WHOLE SCHOOL EVENTS</w:t>
            </w:r>
          </w:p>
          <w:p w14:paraId="60BD9C0F" w14:textId="77777777" w:rsidR="009523A9" w:rsidRPr="00F537F2" w:rsidRDefault="009523A9" w:rsidP="009523A9">
            <w:pPr>
              <w:rPr>
                <w:sz w:val="18"/>
                <w:szCs w:val="18"/>
              </w:rPr>
            </w:pPr>
            <w:r w:rsidRPr="00F537F2">
              <w:rPr>
                <w:sz w:val="18"/>
                <w:szCs w:val="18"/>
              </w:rPr>
              <w:t xml:space="preserve">Each school will take part in British Science Week each year. </w:t>
            </w:r>
          </w:p>
          <w:p w14:paraId="6518CC41" w14:textId="77777777" w:rsidR="009523A9" w:rsidRPr="000B74E6" w:rsidRDefault="009523A9" w:rsidP="009523A9">
            <w:pPr>
              <w:rPr>
                <w:sz w:val="20"/>
                <w:szCs w:val="20"/>
              </w:rPr>
            </w:pPr>
          </w:p>
          <w:p w14:paraId="0360CD88" w14:textId="77777777" w:rsidR="00BD02DB" w:rsidRPr="00020A51" w:rsidRDefault="00BD02DB" w:rsidP="009523A9">
            <w:pPr>
              <w:rPr>
                <w:sz w:val="20"/>
                <w:szCs w:val="20"/>
              </w:rPr>
            </w:pPr>
          </w:p>
        </w:tc>
      </w:tr>
      <w:tr w:rsidR="00BD02DB" w14:paraId="4C50FF8D" w14:textId="77777777" w:rsidTr="00BE1980">
        <w:tc>
          <w:tcPr>
            <w:tcW w:w="1896" w:type="dxa"/>
            <w:vMerge/>
          </w:tcPr>
          <w:p w14:paraId="708208E6" w14:textId="77777777" w:rsidR="00BD02DB" w:rsidRPr="00020A51" w:rsidRDefault="00BD02DB" w:rsidP="00BE1980">
            <w:pPr>
              <w:rPr>
                <w:rFonts w:cstheme="minorHAnsi"/>
              </w:rPr>
            </w:pPr>
          </w:p>
        </w:tc>
        <w:tc>
          <w:tcPr>
            <w:tcW w:w="4336" w:type="dxa"/>
          </w:tcPr>
          <w:p w14:paraId="479C636E" w14:textId="77777777" w:rsidR="00BD02DB" w:rsidRPr="00781BED" w:rsidRDefault="00781BED" w:rsidP="00BE1980">
            <w:pPr>
              <w:pStyle w:val="Default"/>
              <w:rPr>
                <w:rFonts w:asciiTheme="minorHAnsi" w:hAnsiTheme="minorHAnsi" w:cstheme="minorBidi"/>
                <w:b/>
                <w:sz w:val="18"/>
                <w:szCs w:val="18"/>
              </w:rPr>
            </w:pPr>
            <w:r w:rsidRPr="00781BED">
              <w:rPr>
                <w:rFonts w:asciiTheme="minorHAnsi" w:hAnsiTheme="minorHAnsi" w:cstheme="minorBidi"/>
                <w:b/>
                <w:sz w:val="18"/>
                <w:szCs w:val="18"/>
              </w:rPr>
              <w:t>RESOURCES</w:t>
            </w:r>
          </w:p>
          <w:p w14:paraId="559F40CF" w14:textId="73BF58AB" w:rsidR="00781BED" w:rsidRPr="00781BED" w:rsidRDefault="00A67918" w:rsidP="00781BED">
            <w:pPr>
              <w:autoSpaceDE w:val="0"/>
              <w:autoSpaceDN w:val="0"/>
              <w:adjustRightInd w:val="0"/>
              <w:rPr>
                <w:rFonts w:cstheme="minorHAnsi"/>
                <w:color w:val="000000"/>
                <w:sz w:val="18"/>
                <w:szCs w:val="18"/>
              </w:rPr>
            </w:pPr>
            <w:r>
              <w:rPr>
                <w:rFonts w:cstheme="minorHAnsi"/>
                <w:color w:val="000000"/>
                <w:sz w:val="18"/>
                <w:szCs w:val="18"/>
              </w:rPr>
              <w:t xml:space="preserve">PLAN documents are used to support </w:t>
            </w:r>
            <w:r w:rsidR="00E301A1">
              <w:rPr>
                <w:rFonts w:cstheme="minorHAnsi"/>
                <w:color w:val="000000"/>
                <w:sz w:val="18"/>
                <w:szCs w:val="18"/>
              </w:rPr>
              <w:t>the planning</w:t>
            </w:r>
            <w:r w:rsidR="00F537F2">
              <w:rPr>
                <w:rFonts w:cstheme="minorHAnsi"/>
                <w:color w:val="000000"/>
                <w:sz w:val="18"/>
                <w:szCs w:val="18"/>
              </w:rPr>
              <w:t>.</w:t>
            </w:r>
            <w:r w:rsidR="00E301A1">
              <w:rPr>
                <w:rFonts w:cstheme="minorHAnsi"/>
                <w:color w:val="000000"/>
                <w:sz w:val="18"/>
                <w:szCs w:val="18"/>
              </w:rPr>
              <w:t xml:space="preserve"> </w:t>
            </w:r>
            <w:r w:rsidR="00781BED" w:rsidRPr="00781BED">
              <w:rPr>
                <w:rFonts w:cstheme="minorHAnsi"/>
                <w:color w:val="000000"/>
                <w:sz w:val="18"/>
                <w:szCs w:val="18"/>
              </w:rPr>
              <w:t>We have sufficient, high-quality science resources to aid and support the teaching of all units and topics taught</w:t>
            </w:r>
            <w:r w:rsidR="00F82570">
              <w:rPr>
                <w:rFonts w:cstheme="minorHAnsi"/>
                <w:color w:val="000000"/>
                <w:sz w:val="18"/>
                <w:szCs w:val="18"/>
              </w:rPr>
              <w:t>, from EYFS to Y6. They are kept</w:t>
            </w:r>
            <w:r w:rsidR="00781BED" w:rsidRPr="00781BED">
              <w:rPr>
                <w:rFonts w:cstheme="minorHAnsi"/>
                <w:color w:val="000000"/>
                <w:sz w:val="18"/>
                <w:szCs w:val="18"/>
              </w:rPr>
              <w:t xml:space="preserve"> in a c</w:t>
            </w:r>
            <w:r w:rsidR="00F82570">
              <w:rPr>
                <w:rFonts w:cstheme="minorHAnsi"/>
                <w:color w:val="000000"/>
                <w:sz w:val="18"/>
                <w:szCs w:val="18"/>
              </w:rPr>
              <w:t>entral store, where they are</w:t>
            </w:r>
            <w:r w:rsidR="00781BED" w:rsidRPr="00781BED">
              <w:rPr>
                <w:rFonts w:cstheme="minorHAnsi"/>
                <w:color w:val="000000"/>
                <w:sz w:val="18"/>
                <w:szCs w:val="18"/>
              </w:rPr>
              <w:t xml:space="preserve"> easily accessible to all staff. EYFS have a range of resources kept in classes, for simple access for children during exploration. The library contains some science topic books to support children</w:t>
            </w:r>
            <w:r w:rsidR="00F82570">
              <w:rPr>
                <w:rFonts w:cstheme="minorHAnsi"/>
                <w:color w:val="000000"/>
                <w:sz w:val="18"/>
                <w:szCs w:val="18"/>
              </w:rPr>
              <w:t>’s individual research. Teacher</w:t>
            </w:r>
            <w:r w:rsidR="00781BED" w:rsidRPr="00781BED">
              <w:rPr>
                <w:rFonts w:cstheme="minorHAnsi"/>
                <w:color w:val="000000"/>
                <w:sz w:val="18"/>
                <w:szCs w:val="18"/>
              </w:rPr>
              <w:t xml:space="preserve">s understand that the use of some resources, such as data loggers, is a compulsory aspect of the National Curriculum. </w:t>
            </w:r>
          </w:p>
          <w:p w14:paraId="59863AD6" w14:textId="77777777" w:rsidR="00781BED" w:rsidRPr="00781BED" w:rsidRDefault="00781BED" w:rsidP="00BE1980">
            <w:pPr>
              <w:pStyle w:val="Default"/>
              <w:rPr>
                <w:rFonts w:asciiTheme="minorHAnsi" w:hAnsiTheme="minorHAnsi" w:cstheme="minorBidi"/>
                <w:sz w:val="18"/>
                <w:szCs w:val="18"/>
              </w:rPr>
            </w:pPr>
          </w:p>
        </w:tc>
        <w:tc>
          <w:tcPr>
            <w:tcW w:w="4395" w:type="dxa"/>
          </w:tcPr>
          <w:p w14:paraId="0D8C0454" w14:textId="77777777" w:rsidR="00F82570" w:rsidRPr="00F82570" w:rsidRDefault="00F82570" w:rsidP="00F82570">
            <w:pPr>
              <w:rPr>
                <w:rFonts w:cstheme="minorHAnsi"/>
                <w:b/>
                <w:sz w:val="18"/>
                <w:szCs w:val="20"/>
              </w:rPr>
            </w:pPr>
            <w:r w:rsidRPr="00F82570">
              <w:rPr>
                <w:rFonts w:cstheme="minorHAnsi"/>
                <w:b/>
                <w:sz w:val="18"/>
                <w:szCs w:val="20"/>
              </w:rPr>
              <w:t>STEM</w:t>
            </w:r>
          </w:p>
          <w:p w14:paraId="4F8EC329" w14:textId="23805395" w:rsidR="00BD02DB" w:rsidRPr="00F82570" w:rsidRDefault="00F82570" w:rsidP="00F82570">
            <w:pPr>
              <w:pStyle w:val="Default"/>
              <w:rPr>
                <w:rFonts w:asciiTheme="minorHAnsi" w:hAnsiTheme="minorHAnsi" w:cstheme="minorHAnsi"/>
                <w:sz w:val="18"/>
                <w:szCs w:val="20"/>
              </w:rPr>
            </w:pPr>
            <w:r w:rsidRPr="00F82570">
              <w:rPr>
                <w:rFonts w:asciiTheme="minorHAnsi" w:hAnsiTheme="minorHAnsi" w:cstheme="minorHAnsi"/>
                <w:sz w:val="18"/>
                <w:szCs w:val="20"/>
              </w:rPr>
              <w:t xml:space="preserve">Each teacher </w:t>
            </w:r>
            <w:r w:rsidR="00F167F6">
              <w:rPr>
                <w:rFonts w:asciiTheme="minorHAnsi" w:hAnsiTheme="minorHAnsi" w:cstheme="minorHAnsi"/>
                <w:sz w:val="18"/>
                <w:szCs w:val="20"/>
              </w:rPr>
              <w:t xml:space="preserve">organises at </w:t>
            </w:r>
            <w:r w:rsidR="00E932B7">
              <w:rPr>
                <w:rFonts w:asciiTheme="minorHAnsi" w:hAnsiTheme="minorHAnsi" w:cstheme="minorHAnsi"/>
                <w:sz w:val="18"/>
                <w:szCs w:val="20"/>
              </w:rPr>
              <w:t>least one STEM sessions per year and</w:t>
            </w:r>
            <w:r w:rsidRPr="00F82570">
              <w:rPr>
                <w:rFonts w:asciiTheme="minorHAnsi" w:hAnsiTheme="minorHAnsi" w:cstheme="minorHAnsi"/>
                <w:sz w:val="18"/>
                <w:szCs w:val="20"/>
              </w:rPr>
              <w:t xml:space="preserve"> STEM </w:t>
            </w:r>
            <w:r w:rsidR="00E932B7">
              <w:rPr>
                <w:rFonts w:asciiTheme="minorHAnsi" w:hAnsiTheme="minorHAnsi" w:cstheme="minorHAnsi"/>
                <w:sz w:val="18"/>
                <w:szCs w:val="20"/>
              </w:rPr>
              <w:t>s are encouraged</w:t>
            </w:r>
            <w:r w:rsidRPr="00F82570">
              <w:rPr>
                <w:rFonts w:asciiTheme="minorHAnsi" w:hAnsiTheme="minorHAnsi" w:cstheme="minorHAnsi"/>
                <w:sz w:val="18"/>
                <w:szCs w:val="20"/>
              </w:rPr>
              <w:t xml:space="preserve"> to visit school to help enable the children to see the importance of science in the real world and to maintain curiosity.</w:t>
            </w:r>
          </w:p>
        </w:tc>
        <w:tc>
          <w:tcPr>
            <w:tcW w:w="4819" w:type="dxa"/>
          </w:tcPr>
          <w:p w14:paraId="32E1E206" w14:textId="77777777" w:rsidR="00D014E7" w:rsidRPr="00716893" w:rsidRDefault="00D014E7" w:rsidP="00D014E7">
            <w:pPr>
              <w:pStyle w:val="Default"/>
              <w:rPr>
                <w:rFonts w:asciiTheme="majorHAnsi" w:eastAsiaTheme="minorEastAsia" w:hAnsiTheme="majorHAnsi" w:cstheme="majorHAnsi"/>
                <w:b/>
                <w:bCs/>
                <w:color w:val="000000" w:themeColor="text1"/>
                <w:sz w:val="18"/>
                <w:szCs w:val="18"/>
              </w:rPr>
            </w:pPr>
            <w:r w:rsidRPr="00716893">
              <w:rPr>
                <w:rFonts w:asciiTheme="majorHAnsi" w:eastAsiaTheme="minorEastAsia" w:hAnsiTheme="majorHAnsi" w:cstheme="majorHAnsi"/>
                <w:b/>
                <w:bCs/>
                <w:color w:val="000000" w:themeColor="text1"/>
                <w:sz w:val="18"/>
                <w:szCs w:val="18"/>
              </w:rPr>
              <w:t>SEN/INCLUSION</w:t>
            </w:r>
          </w:p>
          <w:p w14:paraId="1EA8C9C3" w14:textId="27B7EB50" w:rsidR="00BD02DB" w:rsidRPr="00020A51" w:rsidRDefault="00716893" w:rsidP="00D014E7">
            <w:pPr>
              <w:pStyle w:val="Default"/>
              <w:rPr>
                <w:rFonts w:asciiTheme="minorHAnsi" w:hAnsiTheme="minorHAnsi" w:cstheme="minorBidi"/>
                <w:b/>
                <w:bCs/>
                <w:sz w:val="20"/>
                <w:szCs w:val="20"/>
              </w:rPr>
            </w:pPr>
            <w:r w:rsidRPr="00716893">
              <w:rPr>
                <w:rFonts w:asciiTheme="majorHAnsi" w:hAnsiTheme="majorHAnsi" w:cstheme="majorHAnsi"/>
                <w:sz w:val="18"/>
                <w:szCs w:val="18"/>
              </w:rPr>
              <w:t>All children will be able to achieve in science, regardless of their needs or starting point, through a range of methods employed by teachers to ensure that the subject is accessible to the children, as detailed above. All necessary adaptations will be made to allow all children to make progress relative to their starting point, and challenge will be provided orally, in written format or through practical work, depending on how the children are best placed to share their knowledge. Teachers will ensure that a range of strategies are used which include and motivate all learners, ensuring that optimum progress is made throughout each part of the lesson.</w:t>
            </w:r>
          </w:p>
        </w:tc>
      </w:tr>
    </w:tbl>
    <w:p w14:paraId="5A68A986" w14:textId="77777777" w:rsidR="00BD02DB" w:rsidRDefault="00BD02DB" w:rsidP="00BD02DB"/>
    <w:tbl>
      <w:tblPr>
        <w:tblStyle w:val="TableGrid"/>
        <w:tblW w:w="15304" w:type="dxa"/>
        <w:tblLook w:val="04A0" w:firstRow="1" w:lastRow="0" w:firstColumn="1" w:lastColumn="0" w:noHBand="0" w:noVBand="1"/>
      </w:tblPr>
      <w:tblGrid>
        <w:gridCol w:w="3238"/>
        <w:gridCol w:w="3703"/>
        <w:gridCol w:w="2835"/>
        <w:gridCol w:w="2693"/>
        <w:gridCol w:w="2835"/>
      </w:tblGrid>
      <w:tr w:rsidR="00BD02DB" w14:paraId="114FB9B4" w14:textId="77777777" w:rsidTr="00781BED">
        <w:trPr>
          <w:cantSplit/>
          <w:trHeight w:val="1134"/>
        </w:trPr>
        <w:tc>
          <w:tcPr>
            <w:tcW w:w="3238" w:type="dxa"/>
            <w:vMerge w:val="restart"/>
            <w:textDirection w:val="btLr"/>
          </w:tcPr>
          <w:p w14:paraId="7C3C69B2" w14:textId="77777777" w:rsidR="00BD02DB" w:rsidRDefault="00BD02DB" w:rsidP="00BE1980">
            <w:pPr>
              <w:ind w:left="113" w:right="113"/>
              <w:jc w:val="center"/>
              <w:rPr>
                <w:sz w:val="36"/>
                <w:szCs w:val="36"/>
              </w:rPr>
            </w:pPr>
          </w:p>
          <w:p w14:paraId="34AFC0B5" w14:textId="77777777" w:rsidR="00BD02DB" w:rsidRPr="00BF52C6" w:rsidRDefault="00BD02DB" w:rsidP="00BE1980">
            <w:pPr>
              <w:ind w:left="113" w:right="113"/>
              <w:jc w:val="center"/>
              <w:rPr>
                <w:b/>
                <w:bCs/>
                <w:sz w:val="36"/>
                <w:szCs w:val="36"/>
              </w:rPr>
            </w:pPr>
            <w:r w:rsidRPr="1704DA4E">
              <w:rPr>
                <w:b/>
                <w:bCs/>
                <w:sz w:val="36"/>
                <w:szCs w:val="36"/>
              </w:rPr>
              <w:t>IMPACT</w:t>
            </w:r>
          </w:p>
        </w:tc>
        <w:tc>
          <w:tcPr>
            <w:tcW w:w="3703" w:type="dxa"/>
          </w:tcPr>
          <w:p w14:paraId="5580C116" w14:textId="77777777" w:rsidR="00BD02DB" w:rsidRDefault="00BD02DB" w:rsidP="00BE1980">
            <w:pPr>
              <w:pStyle w:val="Default"/>
              <w:rPr>
                <w:rFonts w:asciiTheme="minorHAnsi" w:hAnsiTheme="minorHAnsi" w:cstheme="minorHAnsi"/>
                <w:b/>
                <w:bCs/>
                <w:sz w:val="20"/>
                <w:szCs w:val="20"/>
              </w:rPr>
            </w:pPr>
            <w:r w:rsidRPr="00BF52C6">
              <w:rPr>
                <w:rFonts w:asciiTheme="minorHAnsi" w:hAnsiTheme="minorHAnsi" w:cstheme="minorHAnsi"/>
                <w:b/>
                <w:bCs/>
                <w:sz w:val="20"/>
                <w:szCs w:val="20"/>
              </w:rPr>
              <w:t xml:space="preserve">PUPIL VOICE </w:t>
            </w:r>
          </w:p>
          <w:p w14:paraId="477C40F5" w14:textId="77777777" w:rsidR="00E200CC" w:rsidRPr="00E200CC" w:rsidRDefault="00E200CC" w:rsidP="00BE1980">
            <w:pPr>
              <w:pStyle w:val="Default"/>
              <w:rPr>
                <w:rFonts w:asciiTheme="minorHAnsi" w:hAnsiTheme="minorHAnsi" w:cstheme="minorHAnsi"/>
                <w:sz w:val="20"/>
                <w:szCs w:val="20"/>
              </w:rPr>
            </w:pPr>
            <w:r>
              <w:rPr>
                <w:rStyle w:val="normaltextrun"/>
                <w:rFonts w:ascii="Calibri" w:hAnsi="Calibri" w:cs="Calibri"/>
                <w:sz w:val="18"/>
                <w:szCs w:val="18"/>
                <w:shd w:val="clear" w:color="auto" w:fill="FFFFFF"/>
              </w:rPr>
              <w:t>Through discussion and feedback, children talk enthusiastically about science and understand the importance of this subject.</w:t>
            </w:r>
            <w:r>
              <w:rPr>
                <w:rStyle w:val="eop"/>
                <w:rFonts w:ascii="Calibri" w:hAnsi="Calibri" w:cs="Calibri"/>
                <w:sz w:val="18"/>
                <w:szCs w:val="18"/>
                <w:shd w:val="clear" w:color="auto" w:fill="FFFFFF"/>
              </w:rPr>
              <w:t xml:space="preserve"> They can talk about real-life examples and the importance of STEM. </w:t>
            </w:r>
          </w:p>
        </w:tc>
        <w:tc>
          <w:tcPr>
            <w:tcW w:w="2835" w:type="dxa"/>
          </w:tcPr>
          <w:p w14:paraId="04D4DA4A" w14:textId="77777777" w:rsidR="00BD02DB" w:rsidRPr="00F82570" w:rsidRDefault="00BD02DB" w:rsidP="00BE1980">
            <w:pPr>
              <w:pStyle w:val="Default"/>
              <w:rPr>
                <w:rFonts w:asciiTheme="minorHAnsi" w:hAnsiTheme="minorHAnsi" w:cstheme="minorHAnsi"/>
                <w:sz w:val="18"/>
                <w:szCs w:val="18"/>
              </w:rPr>
            </w:pPr>
            <w:r w:rsidRPr="00F82570">
              <w:rPr>
                <w:rFonts w:asciiTheme="minorHAnsi" w:hAnsiTheme="minorHAnsi" w:cstheme="minorBidi"/>
                <w:b/>
                <w:bCs/>
                <w:sz w:val="18"/>
                <w:szCs w:val="18"/>
              </w:rPr>
              <w:t xml:space="preserve">EVIDENCE IN KNOWLEDGE </w:t>
            </w:r>
          </w:p>
          <w:p w14:paraId="74C6EFD8" w14:textId="77777777" w:rsidR="00781BED" w:rsidRPr="00F82570" w:rsidRDefault="00781BED" w:rsidP="00781BED">
            <w:pPr>
              <w:spacing w:after="160" w:line="259" w:lineRule="auto"/>
              <w:rPr>
                <w:rFonts w:cstheme="minorHAnsi"/>
                <w:sz w:val="18"/>
                <w:szCs w:val="18"/>
              </w:rPr>
            </w:pPr>
            <w:r w:rsidRPr="00F82570">
              <w:rPr>
                <w:rFonts w:cstheme="minorHAnsi"/>
                <w:sz w:val="18"/>
                <w:szCs w:val="18"/>
              </w:rPr>
              <w:t>The children can confidently explain their scientific knowledge using appropriate vocabulary. Te</w:t>
            </w:r>
            <w:r w:rsidRPr="00F82570">
              <w:rPr>
                <w:rStyle w:val="normaltextrun"/>
                <w:rFonts w:ascii="Calibri" w:hAnsi="Calibri" w:cs="Calibri"/>
                <w:color w:val="000000"/>
                <w:sz w:val="18"/>
                <w:szCs w:val="18"/>
              </w:rPr>
              <w:t>achers’</w:t>
            </w:r>
            <w:r w:rsidRPr="00F82570">
              <w:rPr>
                <w:rStyle w:val="normaltextrun"/>
                <w:rFonts w:ascii="Calibri" w:hAnsi="Calibri" w:cs="Calibri"/>
                <w:color w:val="000000"/>
                <w:sz w:val="18"/>
                <w:szCs w:val="18"/>
                <w:shd w:val="clear" w:color="auto" w:fill="FFFFFF"/>
              </w:rPr>
              <w:t> subject knowledge ensures that skills taught are matched to National Curriculum programme of study. </w:t>
            </w:r>
          </w:p>
          <w:p w14:paraId="0EEC1CB2" w14:textId="77777777" w:rsidR="00BD02DB" w:rsidRPr="00F82570" w:rsidRDefault="00BD02DB" w:rsidP="00BE1980">
            <w:pPr>
              <w:pStyle w:val="Default"/>
              <w:rPr>
                <w:rFonts w:asciiTheme="minorHAnsi" w:hAnsiTheme="minorHAnsi" w:cstheme="minorBidi"/>
                <w:sz w:val="18"/>
                <w:szCs w:val="18"/>
              </w:rPr>
            </w:pPr>
          </w:p>
        </w:tc>
        <w:tc>
          <w:tcPr>
            <w:tcW w:w="2693" w:type="dxa"/>
          </w:tcPr>
          <w:p w14:paraId="13158972" w14:textId="77777777" w:rsidR="00BD02DB" w:rsidRPr="00BF52C6" w:rsidRDefault="00BD02DB" w:rsidP="00BE1980">
            <w:pPr>
              <w:pStyle w:val="Default"/>
              <w:rPr>
                <w:rFonts w:asciiTheme="minorHAnsi" w:hAnsiTheme="minorHAnsi" w:cstheme="minorHAnsi"/>
                <w:sz w:val="20"/>
                <w:szCs w:val="20"/>
              </w:rPr>
            </w:pPr>
            <w:r w:rsidRPr="00BF52C6">
              <w:rPr>
                <w:rFonts w:asciiTheme="minorHAnsi" w:hAnsiTheme="minorHAnsi" w:cstheme="minorHAnsi"/>
                <w:b/>
                <w:bCs/>
                <w:sz w:val="20"/>
                <w:szCs w:val="20"/>
              </w:rPr>
              <w:t xml:space="preserve">EVIDENCE IN SKILLS </w:t>
            </w:r>
          </w:p>
          <w:p w14:paraId="3C469768" w14:textId="77777777" w:rsidR="00781BED" w:rsidRPr="00781BED" w:rsidRDefault="00781BED" w:rsidP="00781BED">
            <w:pPr>
              <w:spacing w:after="160" w:line="259" w:lineRule="auto"/>
              <w:rPr>
                <w:rFonts w:cstheme="minorHAnsi"/>
                <w:sz w:val="18"/>
              </w:rPr>
            </w:pPr>
            <w:r w:rsidRPr="00781BED">
              <w:rPr>
                <w:rFonts w:cstheme="minorHAnsi"/>
                <w:sz w:val="18"/>
              </w:rPr>
              <w:t>Investigations are being carried out regularly. The children are able to decide and explain which form of scientific enquiry they are using</w:t>
            </w:r>
            <w:r>
              <w:rPr>
                <w:rFonts w:cstheme="minorHAnsi"/>
                <w:sz w:val="18"/>
              </w:rPr>
              <w:t xml:space="preserve">. </w:t>
            </w:r>
          </w:p>
          <w:p w14:paraId="7B2B4513" w14:textId="77777777" w:rsidR="00BD02DB" w:rsidRPr="00BF52C6" w:rsidRDefault="00BD02DB" w:rsidP="00BE1980">
            <w:pPr>
              <w:pStyle w:val="Default"/>
              <w:rPr>
                <w:rFonts w:asciiTheme="minorHAnsi" w:hAnsiTheme="minorHAnsi" w:cstheme="minorBidi"/>
                <w:sz w:val="20"/>
                <w:szCs w:val="20"/>
              </w:rPr>
            </w:pPr>
          </w:p>
        </w:tc>
        <w:tc>
          <w:tcPr>
            <w:tcW w:w="2835" w:type="dxa"/>
          </w:tcPr>
          <w:p w14:paraId="4605D101" w14:textId="77777777" w:rsidR="00BD02DB" w:rsidRDefault="00BD02DB" w:rsidP="00BE1980">
            <w:pPr>
              <w:pStyle w:val="Default"/>
              <w:rPr>
                <w:rFonts w:asciiTheme="minorHAnsi" w:hAnsiTheme="minorHAnsi" w:cstheme="minorHAnsi"/>
                <w:b/>
                <w:bCs/>
                <w:sz w:val="20"/>
                <w:szCs w:val="20"/>
              </w:rPr>
            </w:pPr>
            <w:r w:rsidRPr="00BF52C6">
              <w:rPr>
                <w:rFonts w:asciiTheme="minorHAnsi" w:hAnsiTheme="minorHAnsi" w:cstheme="minorHAnsi"/>
                <w:b/>
                <w:bCs/>
                <w:sz w:val="20"/>
                <w:szCs w:val="20"/>
              </w:rPr>
              <w:t xml:space="preserve">OUTCOMES </w:t>
            </w:r>
          </w:p>
          <w:p w14:paraId="682FEACD" w14:textId="77777777" w:rsidR="00E200CC" w:rsidRPr="00E200CC" w:rsidRDefault="00E200CC" w:rsidP="00BE1980">
            <w:pPr>
              <w:pStyle w:val="Default"/>
              <w:rPr>
                <w:rFonts w:asciiTheme="minorHAnsi" w:hAnsiTheme="minorHAnsi" w:cstheme="minorHAnsi"/>
                <w:sz w:val="20"/>
                <w:szCs w:val="20"/>
              </w:rPr>
            </w:pPr>
            <w:r>
              <w:rPr>
                <w:rStyle w:val="normaltextrun"/>
                <w:rFonts w:ascii="Calibri" w:hAnsi="Calibri" w:cs="Calibri"/>
                <w:sz w:val="18"/>
                <w:szCs w:val="18"/>
                <w:bdr w:val="none" w:sz="0" w:space="0" w:color="auto" w:frame="1"/>
              </w:rPr>
              <w:t>At the end of each year</w:t>
            </w:r>
            <w:r w:rsidR="00F82570">
              <w:rPr>
                <w:rStyle w:val="normaltextrun"/>
                <w:rFonts w:ascii="Calibri" w:hAnsi="Calibri" w:cs="Calibri"/>
                <w:sz w:val="18"/>
                <w:szCs w:val="18"/>
                <w:bdr w:val="none" w:sz="0" w:space="0" w:color="auto" w:frame="1"/>
              </w:rPr>
              <w:t>,</w:t>
            </w:r>
            <w:r>
              <w:rPr>
                <w:rStyle w:val="normaltextrun"/>
                <w:rFonts w:ascii="Calibri" w:hAnsi="Calibri" w:cs="Calibri"/>
                <w:sz w:val="18"/>
                <w:szCs w:val="18"/>
                <w:bdr w:val="none" w:sz="0" w:space="0" w:color="auto" w:frame="1"/>
              </w:rPr>
              <w:t xml:space="preserve"> we expect the children to have achieved Age Related Expectations (ARE) for their year group. Children who have gaps in their knowledge receive appropriate support and intervention.</w:t>
            </w:r>
          </w:p>
        </w:tc>
      </w:tr>
      <w:tr w:rsidR="00BD02DB" w14:paraId="1BCA1899" w14:textId="77777777" w:rsidTr="00781BED">
        <w:trPr>
          <w:cantSplit/>
          <w:trHeight w:val="1134"/>
        </w:trPr>
        <w:tc>
          <w:tcPr>
            <w:tcW w:w="3238" w:type="dxa"/>
            <w:vMerge/>
            <w:textDirection w:val="btLr"/>
          </w:tcPr>
          <w:p w14:paraId="3A93F234" w14:textId="77777777" w:rsidR="00BD02DB" w:rsidRDefault="00BD02DB" w:rsidP="00BE1980"/>
        </w:tc>
        <w:tc>
          <w:tcPr>
            <w:tcW w:w="3703" w:type="dxa"/>
          </w:tcPr>
          <w:p w14:paraId="58BF7720" w14:textId="77777777" w:rsidR="00BD02DB" w:rsidRPr="00781BED" w:rsidRDefault="00D014E7" w:rsidP="00BE1980">
            <w:pPr>
              <w:pStyle w:val="Default"/>
              <w:rPr>
                <w:rFonts w:asciiTheme="minorHAnsi" w:eastAsiaTheme="minorEastAsia" w:hAnsiTheme="minorHAnsi" w:cstheme="minorBidi"/>
                <w:b/>
                <w:bCs/>
                <w:color w:val="000000" w:themeColor="text1"/>
                <w:sz w:val="18"/>
                <w:szCs w:val="18"/>
              </w:rPr>
            </w:pPr>
            <w:r>
              <w:rPr>
                <w:rFonts w:asciiTheme="minorHAnsi" w:eastAsiaTheme="minorEastAsia" w:hAnsiTheme="minorHAnsi" w:cstheme="minorBidi"/>
                <w:b/>
                <w:bCs/>
                <w:color w:val="000000" w:themeColor="text1"/>
                <w:sz w:val="18"/>
                <w:szCs w:val="18"/>
              </w:rPr>
              <w:t>SEN/</w:t>
            </w:r>
            <w:r w:rsidR="00BD02DB" w:rsidRPr="00781BED">
              <w:rPr>
                <w:rFonts w:asciiTheme="minorHAnsi" w:eastAsiaTheme="minorEastAsia" w:hAnsiTheme="minorHAnsi" w:cstheme="minorBidi"/>
                <w:b/>
                <w:bCs/>
                <w:color w:val="000000" w:themeColor="text1"/>
                <w:sz w:val="18"/>
                <w:szCs w:val="18"/>
              </w:rPr>
              <w:t>INCLUSION</w:t>
            </w:r>
          </w:p>
          <w:p w14:paraId="4449F658" w14:textId="59693392" w:rsidR="00781BED" w:rsidRPr="00781BED" w:rsidRDefault="00FB62DC" w:rsidP="00781BED">
            <w:pPr>
              <w:autoSpaceDE w:val="0"/>
              <w:autoSpaceDN w:val="0"/>
              <w:adjustRightInd w:val="0"/>
              <w:rPr>
                <w:rFonts w:cstheme="minorHAnsi"/>
                <w:color w:val="000000"/>
                <w:sz w:val="18"/>
                <w:szCs w:val="18"/>
              </w:rPr>
            </w:pPr>
            <w:r>
              <w:rPr>
                <w:rFonts w:cstheme="minorHAnsi"/>
                <w:color w:val="000000"/>
                <w:sz w:val="18"/>
                <w:szCs w:val="18"/>
              </w:rPr>
              <w:t xml:space="preserve">All children will make progress relative to their individual starting points. </w:t>
            </w:r>
            <w:r w:rsidR="00AD2169">
              <w:rPr>
                <w:rFonts w:cstheme="minorHAnsi"/>
                <w:color w:val="000000"/>
                <w:sz w:val="18"/>
                <w:szCs w:val="18"/>
              </w:rPr>
              <w:t xml:space="preserve">All will be able to access science lessons regardless of their needs, supported by a range of necessary adaptations. </w:t>
            </w:r>
          </w:p>
        </w:tc>
        <w:tc>
          <w:tcPr>
            <w:tcW w:w="2835" w:type="dxa"/>
          </w:tcPr>
          <w:p w14:paraId="647C6123" w14:textId="77777777" w:rsidR="00BD02DB" w:rsidRDefault="00BD02DB" w:rsidP="00BE1980">
            <w:pPr>
              <w:pStyle w:val="Default"/>
              <w:rPr>
                <w:rFonts w:eastAsia="Calibri"/>
                <w:b/>
                <w:bCs/>
                <w:color w:val="000000" w:themeColor="text1"/>
              </w:rPr>
            </w:pPr>
          </w:p>
        </w:tc>
        <w:tc>
          <w:tcPr>
            <w:tcW w:w="2693" w:type="dxa"/>
          </w:tcPr>
          <w:p w14:paraId="12A76D62" w14:textId="77777777" w:rsidR="00BD02DB" w:rsidRDefault="00BD02DB" w:rsidP="00BE1980">
            <w:pPr>
              <w:pStyle w:val="Default"/>
              <w:rPr>
                <w:rFonts w:eastAsia="Calibri"/>
                <w:b/>
                <w:bCs/>
                <w:color w:val="000000" w:themeColor="text1"/>
              </w:rPr>
            </w:pPr>
          </w:p>
        </w:tc>
        <w:tc>
          <w:tcPr>
            <w:tcW w:w="2835" w:type="dxa"/>
          </w:tcPr>
          <w:p w14:paraId="3C1C1122" w14:textId="77777777" w:rsidR="00BD02DB" w:rsidRDefault="00BD02DB" w:rsidP="00BE1980">
            <w:pPr>
              <w:pStyle w:val="Default"/>
              <w:rPr>
                <w:rFonts w:eastAsia="Calibri"/>
                <w:b/>
                <w:bCs/>
                <w:color w:val="000000" w:themeColor="text1"/>
              </w:rPr>
            </w:pPr>
          </w:p>
        </w:tc>
      </w:tr>
      <w:tr w:rsidR="00BD02DB" w14:paraId="3DD8AF22" w14:textId="77777777" w:rsidTr="00781BED">
        <w:tc>
          <w:tcPr>
            <w:tcW w:w="3238" w:type="dxa"/>
            <w:vMerge w:val="restart"/>
          </w:tcPr>
          <w:p w14:paraId="331E77DB" w14:textId="77777777" w:rsidR="00BD02DB" w:rsidRPr="00E708F1" w:rsidRDefault="00BD02DB" w:rsidP="00BE1980">
            <w:pPr>
              <w:jc w:val="center"/>
              <w:rPr>
                <w:b/>
                <w:bCs/>
                <w:sz w:val="32"/>
                <w:szCs w:val="32"/>
              </w:rPr>
            </w:pPr>
            <w:r w:rsidRPr="1704DA4E">
              <w:rPr>
                <w:b/>
                <w:bCs/>
                <w:sz w:val="32"/>
                <w:szCs w:val="32"/>
              </w:rPr>
              <w:t>MONITORING</w:t>
            </w:r>
          </w:p>
          <w:p w14:paraId="32E8D0F8" w14:textId="77777777" w:rsidR="00BD02DB" w:rsidRDefault="00BD02DB" w:rsidP="00BE1980">
            <w:pPr>
              <w:jc w:val="center"/>
              <w:rPr>
                <w:b/>
                <w:bCs/>
                <w:sz w:val="32"/>
                <w:szCs w:val="32"/>
              </w:rPr>
            </w:pPr>
            <w:r w:rsidRPr="1704DA4E">
              <w:rPr>
                <w:b/>
                <w:bCs/>
                <w:sz w:val="32"/>
                <w:szCs w:val="32"/>
              </w:rPr>
              <w:t>(QUADRANGULATION)</w:t>
            </w:r>
          </w:p>
          <w:p w14:paraId="28A58DB7" w14:textId="77777777" w:rsidR="00BD02DB" w:rsidRDefault="00BD02DB" w:rsidP="00BE1980">
            <w:pPr>
              <w:jc w:val="center"/>
              <w:rPr>
                <w:b/>
                <w:bCs/>
                <w:sz w:val="32"/>
                <w:szCs w:val="32"/>
              </w:rPr>
            </w:pPr>
          </w:p>
          <w:p w14:paraId="723A743A" w14:textId="77777777" w:rsidR="00BD02DB" w:rsidRDefault="00BD02DB" w:rsidP="00BE1980"/>
          <w:p w14:paraId="4789D19A" w14:textId="77777777" w:rsidR="00BD02DB" w:rsidRDefault="00BD02DB" w:rsidP="00BE1980"/>
        </w:tc>
        <w:tc>
          <w:tcPr>
            <w:tcW w:w="3703" w:type="dxa"/>
          </w:tcPr>
          <w:p w14:paraId="0D3AD697" w14:textId="77777777" w:rsidR="00BD02DB" w:rsidRPr="00E708F1" w:rsidRDefault="00BD02DB" w:rsidP="00BE1980">
            <w:pPr>
              <w:jc w:val="center"/>
              <w:rPr>
                <w:b/>
                <w:sz w:val="28"/>
                <w:szCs w:val="28"/>
              </w:rPr>
            </w:pPr>
            <w:r w:rsidRPr="00E708F1">
              <w:rPr>
                <w:b/>
                <w:sz w:val="28"/>
                <w:szCs w:val="28"/>
              </w:rPr>
              <w:t>Data</w:t>
            </w:r>
          </w:p>
        </w:tc>
        <w:tc>
          <w:tcPr>
            <w:tcW w:w="2835" w:type="dxa"/>
          </w:tcPr>
          <w:p w14:paraId="254729F0" w14:textId="77777777" w:rsidR="00BD02DB" w:rsidRPr="00E708F1" w:rsidRDefault="00BD02DB" w:rsidP="00BE1980">
            <w:pPr>
              <w:jc w:val="center"/>
              <w:rPr>
                <w:b/>
                <w:sz w:val="28"/>
                <w:szCs w:val="28"/>
              </w:rPr>
            </w:pPr>
            <w:r w:rsidRPr="00E708F1">
              <w:rPr>
                <w:b/>
                <w:sz w:val="28"/>
                <w:szCs w:val="28"/>
              </w:rPr>
              <w:t>Books</w:t>
            </w:r>
          </w:p>
        </w:tc>
        <w:tc>
          <w:tcPr>
            <w:tcW w:w="2693" w:type="dxa"/>
          </w:tcPr>
          <w:p w14:paraId="36208FD0" w14:textId="77777777" w:rsidR="00BD02DB" w:rsidRPr="00E708F1" w:rsidRDefault="00BD02DB" w:rsidP="00BE1980">
            <w:pPr>
              <w:jc w:val="center"/>
              <w:rPr>
                <w:b/>
                <w:sz w:val="28"/>
                <w:szCs w:val="28"/>
              </w:rPr>
            </w:pPr>
            <w:r w:rsidRPr="00E708F1">
              <w:rPr>
                <w:b/>
                <w:sz w:val="28"/>
                <w:szCs w:val="28"/>
              </w:rPr>
              <w:t>Planning</w:t>
            </w:r>
          </w:p>
        </w:tc>
        <w:tc>
          <w:tcPr>
            <w:tcW w:w="2835" w:type="dxa"/>
          </w:tcPr>
          <w:p w14:paraId="1A39FE2C" w14:textId="77777777" w:rsidR="00BD02DB" w:rsidRPr="00E708F1" w:rsidRDefault="00BD02DB" w:rsidP="00BE1980">
            <w:pPr>
              <w:jc w:val="center"/>
              <w:rPr>
                <w:b/>
                <w:sz w:val="28"/>
                <w:szCs w:val="28"/>
              </w:rPr>
            </w:pPr>
            <w:r w:rsidRPr="00E708F1">
              <w:rPr>
                <w:b/>
                <w:sz w:val="28"/>
                <w:szCs w:val="28"/>
              </w:rPr>
              <w:t>Observation</w:t>
            </w:r>
          </w:p>
        </w:tc>
      </w:tr>
      <w:tr w:rsidR="00BD02DB" w14:paraId="7EDCC372" w14:textId="77777777" w:rsidTr="00781BED">
        <w:tc>
          <w:tcPr>
            <w:tcW w:w="3238" w:type="dxa"/>
            <w:vMerge/>
          </w:tcPr>
          <w:p w14:paraId="3CC37A54" w14:textId="77777777" w:rsidR="00BD02DB" w:rsidRDefault="00BD02DB" w:rsidP="00BE1980"/>
        </w:tc>
        <w:tc>
          <w:tcPr>
            <w:tcW w:w="3703" w:type="dxa"/>
          </w:tcPr>
          <w:p w14:paraId="3238AD3A" w14:textId="77777777" w:rsidR="00BD02DB" w:rsidRPr="00ED7E80" w:rsidRDefault="00BF6787" w:rsidP="00BE1980">
            <w:pPr>
              <w:rPr>
                <w:sz w:val="18"/>
                <w:szCs w:val="18"/>
              </w:rPr>
            </w:pPr>
            <w:r w:rsidRPr="00ED7E80">
              <w:rPr>
                <w:sz w:val="18"/>
                <w:szCs w:val="18"/>
              </w:rPr>
              <w:t>Teachers assess children against each of the objectives taken from the P of S at the end of each unit. This is recorded on paper copies of assessment formats and follow the children through the school to enable teachers to make a</w:t>
            </w:r>
            <w:r w:rsidR="00B27B0D">
              <w:rPr>
                <w:sz w:val="18"/>
                <w:szCs w:val="18"/>
              </w:rPr>
              <w:t>n overall</w:t>
            </w:r>
            <w:r w:rsidRPr="00ED7E80">
              <w:rPr>
                <w:sz w:val="18"/>
                <w:szCs w:val="18"/>
              </w:rPr>
              <w:t xml:space="preserve"> judgement at the end of </w:t>
            </w:r>
            <w:r w:rsidR="00B27B0D">
              <w:rPr>
                <w:sz w:val="18"/>
                <w:szCs w:val="18"/>
              </w:rPr>
              <w:t>KS2.</w:t>
            </w:r>
          </w:p>
        </w:tc>
        <w:tc>
          <w:tcPr>
            <w:tcW w:w="2835" w:type="dxa"/>
          </w:tcPr>
          <w:p w14:paraId="435A5333" w14:textId="77777777" w:rsidR="00BD02DB" w:rsidRPr="00ED7E80" w:rsidRDefault="00BF6787" w:rsidP="00BE1980">
            <w:pPr>
              <w:rPr>
                <w:sz w:val="18"/>
                <w:szCs w:val="18"/>
              </w:rPr>
            </w:pPr>
            <w:r w:rsidRPr="00ED7E80">
              <w:rPr>
                <w:sz w:val="18"/>
                <w:szCs w:val="18"/>
              </w:rPr>
              <w:t xml:space="preserve">Book scrutiny to be carried out in autumn term and spring/summer term. Feedback to be given to teachers following each scrutiny and subject leader to check the actions have been completed during next scrutiny. </w:t>
            </w:r>
            <w:r w:rsidR="00ED7E80" w:rsidRPr="00ED7E80">
              <w:rPr>
                <w:sz w:val="18"/>
                <w:szCs w:val="18"/>
              </w:rPr>
              <w:t xml:space="preserve">Focus on progression throughout the school and ensuring that working scientifically aspects are progressive and allow a sufficient </w:t>
            </w:r>
            <w:r w:rsidR="00ED7E80" w:rsidRPr="00ED7E80">
              <w:rPr>
                <w:sz w:val="18"/>
                <w:szCs w:val="18"/>
              </w:rPr>
              <w:lastRenderedPageBreak/>
              <w:t xml:space="preserve">level of independence from the children. </w:t>
            </w:r>
          </w:p>
        </w:tc>
        <w:tc>
          <w:tcPr>
            <w:tcW w:w="2693" w:type="dxa"/>
          </w:tcPr>
          <w:p w14:paraId="7B36B027" w14:textId="77777777" w:rsidR="00BD02DB" w:rsidRPr="00ED7E80" w:rsidRDefault="00DC1129" w:rsidP="00DC1129">
            <w:pPr>
              <w:rPr>
                <w:sz w:val="18"/>
                <w:szCs w:val="18"/>
              </w:rPr>
            </w:pPr>
            <w:r>
              <w:rPr>
                <w:rStyle w:val="normaltextrun"/>
                <w:rFonts w:ascii="Calibri" w:hAnsi="Calibri" w:cs="Calibri"/>
                <w:color w:val="000000"/>
                <w:sz w:val="18"/>
                <w:szCs w:val="18"/>
                <w:shd w:val="clear" w:color="auto" w:fill="FFFFFF"/>
              </w:rPr>
              <w:lastRenderedPageBreak/>
              <w:t xml:space="preserve">The Subject leader evaluates coverage and provides support where required.  Subject leader to ensure that the learning is personalised and implemented to suit the learners in the class. The curriculum is adapted to be inclusive for all. </w:t>
            </w:r>
            <w:r w:rsidR="00ED7E80" w:rsidRPr="00ED7E80">
              <w:rPr>
                <w:sz w:val="18"/>
                <w:szCs w:val="18"/>
              </w:rPr>
              <w:t xml:space="preserve">Ensure that the range of scientific enquiries are being used and that LTP allows opportunity for observation over time. </w:t>
            </w:r>
          </w:p>
        </w:tc>
        <w:tc>
          <w:tcPr>
            <w:tcW w:w="2835" w:type="dxa"/>
          </w:tcPr>
          <w:p w14:paraId="7C10C632" w14:textId="036CDBB7" w:rsidR="00ED7E80" w:rsidRPr="00ED7E80" w:rsidRDefault="00ED7E80" w:rsidP="00ED7E80">
            <w:pPr>
              <w:pStyle w:val="paragraph"/>
              <w:spacing w:before="0" w:beforeAutospacing="0" w:after="0" w:afterAutospacing="0"/>
              <w:textAlignment w:val="baseline"/>
              <w:rPr>
                <w:rFonts w:ascii="Segoe UI" w:hAnsi="Segoe UI" w:cs="Segoe UI"/>
                <w:sz w:val="18"/>
                <w:szCs w:val="18"/>
              </w:rPr>
            </w:pPr>
            <w:r w:rsidRPr="00ED7E80">
              <w:rPr>
                <w:rStyle w:val="normaltextrun"/>
                <w:rFonts w:ascii="Calibri" w:hAnsi="Calibri" w:cs="Calibri"/>
                <w:sz w:val="18"/>
                <w:szCs w:val="18"/>
              </w:rPr>
              <w:t>Observations </w:t>
            </w:r>
            <w:r w:rsidR="00865C11">
              <w:rPr>
                <w:rStyle w:val="normaltextrun"/>
                <w:rFonts w:ascii="Calibri" w:hAnsi="Calibri" w:cs="Calibri"/>
                <w:sz w:val="18"/>
                <w:szCs w:val="18"/>
              </w:rPr>
              <w:t>are carried out</w:t>
            </w:r>
            <w:r w:rsidRPr="00ED7E80">
              <w:rPr>
                <w:rStyle w:val="normaltextrun"/>
                <w:rFonts w:ascii="Calibri" w:hAnsi="Calibri" w:cs="Calibri"/>
                <w:sz w:val="18"/>
                <w:szCs w:val="18"/>
              </w:rPr>
              <w:t xml:space="preserve"> by the subject leader of children at work</w:t>
            </w:r>
            <w:r w:rsidR="001924EC">
              <w:rPr>
                <w:rStyle w:val="normaltextrun"/>
                <w:rFonts w:ascii="Calibri" w:hAnsi="Calibri" w:cs="Calibri"/>
                <w:sz w:val="18"/>
                <w:szCs w:val="18"/>
              </w:rPr>
              <w:t xml:space="preserve"> - </w:t>
            </w:r>
            <w:r w:rsidRPr="00ED7E80">
              <w:rPr>
                <w:rStyle w:val="normaltextrun"/>
                <w:rFonts w:ascii="Calibri" w:hAnsi="Calibri" w:cs="Calibri"/>
                <w:sz w:val="18"/>
                <w:szCs w:val="18"/>
              </w:rPr>
              <w:t>individually, in pairs</w:t>
            </w:r>
            <w:r w:rsidR="001924EC">
              <w:rPr>
                <w:rStyle w:val="normaltextrun"/>
                <w:rFonts w:ascii="Calibri" w:hAnsi="Calibri" w:cs="Calibri"/>
                <w:sz w:val="18"/>
                <w:szCs w:val="18"/>
              </w:rPr>
              <w:t xml:space="preserve"> and in groups -</w:t>
            </w:r>
            <w:r w:rsidRPr="00ED7E80">
              <w:rPr>
                <w:rStyle w:val="normaltextrun"/>
                <w:rFonts w:ascii="Calibri" w:hAnsi="Calibri" w:cs="Calibri"/>
                <w:sz w:val="18"/>
                <w:szCs w:val="18"/>
              </w:rPr>
              <w:t xml:space="preserve"> during whole class teaching.</w:t>
            </w:r>
            <w:r w:rsidRPr="00ED7E80">
              <w:rPr>
                <w:rStyle w:val="eop"/>
                <w:rFonts w:ascii="Calibri" w:hAnsi="Calibri" w:cs="Calibri"/>
                <w:sz w:val="18"/>
                <w:szCs w:val="18"/>
              </w:rPr>
              <w:t> </w:t>
            </w:r>
            <w:r w:rsidRPr="00ED7E80">
              <w:rPr>
                <w:rStyle w:val="normaltextrun"/>
                <w:rFonts w:ascii="Calibri" w:hAnsi="Calibri" w:cs="Calibri"/>
                <w:sz w:val="18"/>
                <w:szCs w:val="18"/>
              </w:rPr>
              <w:t>These are through planned observation</w:t>
            </w:r>
            <w:r w:rsidR="00865C11">
              <w:rPr>
                <w:rStyle w:val="normaltextrun"/>
                <w:rFonts w:ascii="Calibri" w:hAnsi="Calibri" w:cs="Calibri"/>
                <w:sz w:val="18"/>
                <w:szCs w:val="18"/>
              </w:rPr>
              <w:t>s</w:t>
            </w:r>
            <w:r w:rsidRPr="00ED7E80">
              <w:rPr>
                <w:rStyle w:val="normaltextrun"/>
                <w:rFonts w:ascii="Calibri" w:hAnsi="Calibri" w:cs="Calibri"/>
                <w:sz w:val="18"/>
                <w:szCs w:val="18"/>
              </w:rPr>
              <w:t xml:space="preserve"> and monitoring and learning walks.</w:t>
            </w:r>
            <w:r w:rsidR="003B44ED">
              <w:rPr>
                <w:rStyle w:val="normaltextrun"/>
                <w:rFonts w:ascii="Calibri" w:hAnsi="Calibri" w:cs="Calibri"/>
                <w:sz w:val="18"/>
                <w:szCs w:val="18"/>
              </w:rPr>
              <w:t xml:space="preserve"> Pupil voice will also be carried out. </w:t>
            </w:r>
            <w:r w:rsidRPr="00ED7E80">
              <w:rPr>
                <w:rStyle w:val="eop"/>
                <w:rFonts w:ascii="Calibri" w:hAnsi="Calibri" w:cs="Calibri"/>
                <w:sz w:val="18"/>
                <w:szCs w:val="18"/>
              </w:rPr>
              <w:t> </w:t>
            </w:r>
          </w:p>
          <w:p w14:paraId="2A905A16" w14:textId="77777777" w:rsidR="00BD02DB" w:rsidRPr="00ED7E80" w:rsidRDefault="00BD02DB" w:rsidP="00BE1980">
            <w:pPr>
              <w:rPr>
                <w:sz w:val="18"/>
                <w:szCs w:val="18"/>
              </w:rPr>
            </w:pPr>
          </w:p>
        </w:tc>
      </w:tr>
    </w:tbl>
    <w:p w14:paraId="7642FB39" w14:textId="77777777" w:rsidR="00BD02DB" w:rsidRDefault="00BD02DB" w:rsidP="00BD02DB"/>
    <w:p w14:paraId="02ACC201" w14:textId="77777777" w:rsidR="00464253" w:rsidRDefault="00464253"/>
    <w:sectPr w:rsidR="00464253" w:rsidSect="001530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61D74"/>
    <w:multiLevelType w:val="hybridMultilevel"/>
    <w:tmpl w:val="40E2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8772E"/>
    <w:multiLevelType w:val="hybridMultilevel"/>
    <w:tmpl w:val="08D0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16863"/>
    <w:multiLevelType w:val="hybridMultilevel"/>
    <w:tmpl w:val="F6129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0622528">
    <w:abstractNumId w:val="2"/>
  </w:num>
  <w:num w:numId="2" w16cid:durableId="1962565481">
    <w:abstractNumId w:val="1"/>
  </w:num>
  <w:num w:numId="3" w16cid:durableId="1417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2DB"/>
    <w:rsid w:val="00037DA5"/>
    <w:rsid w:val="000A48B0"/>
    <w:rsid w:val="000B74E6"/>
    <w:rsid w:val="000F0DC4"/>
    <w:rsid w:val="0015304A"/>
    <w:rsid w:val="001924EC"/>
    <w:rsid w:val="001B68AE"/>
    <w:rsid w:val="00236EFF"/>
    <w:rsid w:val="002607E4"/>
    <w:rsid w:val="00314F84"/>
    <w:rsid w:val="00380DEF"/>
    <w:rsid w:val="003B44ED"/>
    <w:rsid w:val="003E0FC4"/>
    <w:rsid w:val="00464253"/>
    <w:rsid w:val="00534E86"/>
    <w:rsid w:val="005A09C5"/>
    <w:rsid w:val="00640222"/>
    <w:rsid w:val="00693F69"/>
    <w:rsid w:val="006C10F3"/>
    <w:rsid w:val="006D0105"/>
    <w:rsid w:val="006D2C4B"/>
    <w:rsid w:val="006F028A"/>
    <w:rsid w:val="00716893"/>
    <w:rsid w:val="0075441C"/>
    <w:rsid w:val="00773C3A"/>
    <w:rsid w:val="00781BED"/>
    <w:rsid w:val="00821E6E"/>
    <w:rsid w:val="00865C11"/>
    <w:rsid w:val="008B375D"/>
    <w:rsid w:val="009523A9"/>
    <w:rsid w:val="009A3C41"/>
    <w:rsid w:val="009B70D5"/>
    <w:rsid w:val="009E7224"/>
    <w:rsid w:val="00A2007F"/>
    <w:rsid w:val="00A35674"/>
    <w:rsid w:val="00A67918"/>
    <w:rsid w:val="00A92C37"/>
    <w:rsid w:val="00AD2169"/>
    <w:rsid w:val="00B27B0D"/>
    <w:rsid w:val="00BD02DB"/>
    <w:rsid w:val="00BE1980"/>
    <w:rsid w:val="00BF6787"/>
    <w:rsid w:val="00C4084E"/>
    <w:rsid w:val="00CB0271"/>
    <w:rsid w:val="00D014E7"/>
    <w:rsid w:val="00D25670"/>
    <w:rsid w:val="00D83919"/>
    <w:rsid w:val="00DC1129"/>
    <w:rsid w:val="00E200CC"/>
    <w:rsid w:val="00E301A1"/>
    <w:rsid w:val="00E932B7"/>
    <w:rsid w:val="00ED7E80"/>
    <w:rsid w:val="00EE619B"/>
    <w:rsid w:val="00F10570"/>
    <w:rsid w:val="00F167F6"/>
    <w:rsid w:val="00F4594A"/>
    <w:rsid w:val="00F537F2"/>
    <w:rsid w:val="00F6544D"/>
    <w:rsid w:val="00F73957"/>
    <w:rsid w:val="00F82570"/>
    <w:rsid w:val="00F95196"/>
    <w:rsid w:val="00FB6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55C97"/>
  <w15:chartTrackingRefBased/>
  <w15:docId w15:val="{11D1EA26-2935-44D4-A862-CEF40367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2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0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D02DB"/>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BD02DB"/>
    <w:rPr>
      <w:color w:val="0563C1" w:themeColor="hyperlink"/>
      <w:u w:val="single"/>
    </w:rPr>
  </w:style>
  <w:style w:type="paragraph" w:customStyle="1" w:styleId="paragraph">
    <w:name w:val="paragraph"/>
    <w:basedOn w:val="Normal"/>
    <w:rsid w:val="00ED7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7E80"/>
  </w:style>
  <w:style w:type="character" w:customStyle="1" w:styleId="eop">
    <w:name w:val="eop"/>
    <w:basedOn w:val="DefaultParagraphFont"/>
    <w:rsid w:val="00ED7E80"/>
  </w:style>
  <w:style w:type="paragraph" w:styleId="ListParagraph">
    <w:name w:val="List Paragraph"/>
    <w:basedOn w:val="Normal"/>
    <w:uiPriority w:val="34"/>
    <w:qFormat/>
    <w:rsid w:val="008B375D"/>
    <w:pPr>
      <w:spacing w:after="200" w:line="276" w:lineRule="auto"/>
      <w:ind w:left="720"/>
      <w:contextualSpacing/>
    </w:pPr>
    <w:rPr>
      <w:rFonts w:ascii="Calibri" w:eastAsia="Times New Roman" w:hAnsi="Calibri" w:cs="Times New Roman"/>
    </w:rPr>
  </w:style>
  <w:style w:type="paragraph" w:styleId="NormalWeb">
    <w:name w:val="Normal (Web)"/>
    <w:basedOn w:val="Normal"/>
    <w:uiPriority w:val="99"/>
    <w:unhideWhenUsed/>
    <w:rsid w:val="00534E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37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DA5"/>
    <w:rPr>
      <w:rFonts w:ascii="Segoe UI" w:hAnsi="Segoe UI" w:cs="Segoe UI"/>
      <w:sz w:val="18"/>
      <w:szCs w:val="18"/>
    </w:rPr>
  </w:style>
  <w:style w:type="character" w:styleId="FollowedHyperlink">
    <w:name w:val="FollowedHyperlink"/>
    <w:basedOn w:val="DefaultParagraphFont"/>
    <w:uiPriority w:val="99"/>
    <w:semiHidden/>
    <w:unhideWhenUsed/>
    <w:rsid w:val="00F95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7892">
      <w:bodyDiv w:val="1"/>
      <w:marLeft w:val="0"/>
      <w:marRight w:val="0"/>
      <w:marTop w:val="0"/>
      <w:marBottom w:val="0"/>
      <w:divBdr>
        <w:top w:val="none" w:sz="0" w:space="0" w:color="auto"/>
        <w:left w:val="none" w:sz="0" w:space="0" w:color="auto"/>
        <w:bottom w:val="none" w:sz="0" w:space="0" w:color="auto"/>
        <w:right w:val="none" w:sz="0" w:space="0" w:color="auto"/>
      </w:divBdr>
      <w:divsChild>
        <w:div w:id="163790109">
          <w:marLeft w:val="0"/>
          <w:marRight w:val="0"/>
          <w:marTop w:val="0"/>
          <w:marBottom w:val="0"/>
          <w:divBdr>
            <w:top w:val="none" w:sz="0" w:space="0" w:color="auto"/>
            <w:left w:val="none" w:sz="0" w:space="0" w:color="auto"/>
            <w:bottom w:val="none" w:sz="0" w:space="0" w:color="auto"/>
            <w:right w:val="none" w:sz="0" w:space="0" w:color="auto"/>
          </w:divBdr>
        </w:div>
        <w:div w:id="220674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ssessment.com/shop?Collection=Examples+of+work+-+Year+1" TargetMode="External"/><Relationship Id="rId3" Type="http://schemas.openxmlformats.org/officeDocument/2006/relationships/settings" Target="settings.xml"/><Relationship Id="rId7" Type="http://schemas.openxmlformats.org/officeDocument/2006/relationships/hyperlink" Target="https://www.gov.uk/government/publications/maintaining-curiosity-a-survey-into-science-education-in-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research-review-series-science"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MacNicol</dc:creator>
  <cp:keywords/>
  <dc:description/>
  <cp:lastModifiedBy>Lydia MacNicol</cp:lastModifiedBy>
  <cp:revision>2</cp:revision>
  <cp:lastPrinted>2022-02-04T09:08:00Z</cp:lastPrinted>
  <dcterms:created xsi:type="dcterms:W3CDTF">2024-04-17T20:15:00Z</dcterms:created>
  <dcterms:modified xsi:type="dcterms:W3CDTF">2024-04-17T20:15:00Z</dcterms:modified>
</cp:coreProperties>
</file>