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29F2F2" w14:textId="4B39D78E" w:rsidR="00717EE7" w:rsidRPr="007626F0" w:rsidRDefault="3408AE95" w:rsidP="13B00A2E">
      <w:pPr>
        <w:jc w:val="center"/>
        <w:rPr>
          <w:rFonts w:asciiTheme="majorHAnsi" w:hAnsiTheme="majorHAnsi" w:cstheme="majorHAnsi"/>
          <w:b/>
          <w:bCs/>
          <w:sz w:val="72"/>
          <w:szCs w:val="72"/>
          <w:u w:val="single"/>
        </w:rPr>
      </w:pPr>
      <w:r w:rsidRPr="007626F0">
        <w:rPr>
          <w:rFonts w:asciiTheme="majorHAnsi" w:hAnsiTheme="majorHAnsi" w:cstheme="majorHAnsi"/>
          <w:b/>
          <w:bCs/>
          <w:sz w:val="72"/>
          <w:szCs w:val="72"/>
          <w:u w:val="single"/>
        </w:rPr>
        <w:t>Spires Federation</w:t>
      </w:r>
    </w:p>
    <w:p w14:paraId="722582E3" w14:textId="6CF9F1B6" w:rsidR="49276C79" w:rsidRPr="007626F0" w:rsidRDefault="00A044BF" w:rsidP="13B00A2E">
      <w:pPr>
        <w:jc w:val="center"/>
        <w:rPr>
          <w:rFonts w:asciiTheme="majorHAnsi" w:hAnsiTheme="majorHAnsi" w:cstheme="majorHAnsi"/>
          <w:b/>
          <w:bCs/>
        </w:rPr>
      </w:pPr>
      <w:r w:rsidRPr="007626F0">
        <w:rPr>
          <w:rFonts w:asciiTheme="majorHAnsi" w:hAnsiTheme="majorHAnsi" w:cstheme="majorHAnsi"/>
          <w:b/>
          <w:bCs/>
          <w:sz w:val="72"/>
          <w:szCs w:val="72"/>
          <w:u w:val="single"/>
        </w:rPr>
        <w:t>Policy</w:t>
      </w:r>
    </w:p>
    <w:p w14:paraId="695D6A92" w14:textId="3028DFE8" w:rsidR="13B00A2E" w:rsidRPr="00A044BF" w:rsidRDefault="13B00A2E" w:rsidP="13B00A2E">
      <w:pPr>
        <w:jc w:val="center"/>
        <w:rPr>
          <w:rFonts w:asciiTheme="majorHAnsi" w:hAnsiTheme="majorHAnsi" w:cstheme="majorHAnsi"/>
          <w:sz w:val="72"/>
          <w:szCs w:val="72"/>
          <w:u w:val="single"/>
        </w:rPr>
      </w:pPr>
    </w:p>
    <w:p w14:paraId="448C8A9A" w14:textId="6B9878BE" w:rsidR="13B00A2E" w:rsidRPr="00A044BF" w:rsidRDefault="00A044BF" w:rsidP="13B00A2E">
      <w:pPr>
        <w:jc w:val="center"/>
        <w:rPr>
          <w:rFonts w:asciiTheme="majorHAnsi" w:hAnsiTheme="majorHAnsi" w:cstheme="majorHAnsi"/>
          <w:sz w:val="72"/>
          <w:szCs w:val="72"/>
          <w:u w:val="single"/>
        </w:rPr>
      </w:pPr>
      <w:r>
        <w:rPr>
          <w:noProof/>
          <w14:ligatures w14:val="none"/>
        </w:rPr>
        <w:drawing>
          <wp:inline distT="0" distB="0" distL="0" distR="0" wp14:anchorId="535D13FF" wp14:editId="185BBB8A">
            <wp:extent cx="6097270" cy="1381760"/>
            <wp:effectExtent l="0" t="0" r="0" b="8890"/>
            <wp:docPr id="1477363605" name="Picture 1" descr="A logo of a tree and peop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7363605" name="Picture 1" descr="A logo of a tree and people&#10;&#10;Description automatically generated"/>
                    <pic:cNvPicPr/>
                  </pic:nvPicPr>
                  <pic:blipFill>
                    <a:blip r:embed="rId10"/>
                    <a:stretch>
                      <a:fillRect/>
                    </a:stretch>
                  </pic:blipFill>
                  <pic:spPr>
                    <a:xfrm>
                      <a:off x="0" y="0"/>
                      <a:ext cx="6097270" cy="1381760"/>
                    </a:xfrm>
                    <a:prstGeom prst="rect">
                      <a:avLst/>
                    </a:prstGeom>
                  </pic:spPr>
                </pic:pic>
              </a:graphicData>
            </a:graphic>
          </wp:inline>
        </w:drawing>
      </w:r>
    </w:p>
    <w:p w14:paraId="005B6051" w14:textId="40533AB7" w:rsidR="0056002B" w:rsidRDefault="0056002B" w:rsidP="13B00A2E">
      <w:pPr>
        <w:jc w:val="center"/>
        <w:rPr>
          <w:rFonts w:asciiTheme="majorHAnsi" w:hAnsiTheme="majorHAnsi" w:cstheme="majorHAnsi"/>
          <w:sz w:val="72"/>
          <w:szCs w:val="72"/>
        </w:rPr>
      </w:pPr>
    </w:p>
    <w:p w14:paraId="14E3542E" w14:textId="229A26AB" w:rsidR="13B00A2E" w:rsidRPr="00A83532" w:rsidRDefault="00644DA5" w:rsidP="13B00A2E">
      <w:pPr>
        <w:jc w:val="center"/>
        <w:rPr>
          <w:rFonts w:asciiTheme="majorHAnsi" w:hAnsiTheme="majorHAnsi" w:cstheme="majorHAnsi"/>
          <w:sz w:val="72"/>
          <w:szCs w:val="72"/>
        </w:rPr>
      </w:pPr>
      <w:r>
        <w:rPr>
          <w:rFonts w:asciiTheme="majorHAnsi" w:hAnsiTheme="majorHAnsi" w:cstheme="majorHAnsi"/>
          <w:sz w:val="72"/>
          <w:szCs w:val="72"/>
        </w:rPr>
        <w:t xml:space="preserve">EYFS </w:t>
      </w:r>
      <w:r w:rsidR="00A83532" w:rsidRPr="00A83532">
        <w:rPr>
          <w:rFonts w:asciiTheme="majorHAnsi" w:hAnsiTheme="majorHAnsi" w:cstheme="majorHAnsi"/>
          <w:sz w:val="72"/>
          <w:szCs w:val="72"/>
        </w:rPr>
        <w:t>Policy</w:t>
      </w:r>
    </w:p>
    <w:p w14:paraId="0D675732" w14:textId="50E6BEB7" w:rsidR="073EEC09" w:rsidRPr="00A044BF" w:rsidRDefault="073EEC09" w:rsidP="13B00A2E">
      <w:pPr>
        <w:jc w:val="center"/>
        <w:rPr>
          <w:rFonts w:asciiTheme="majorHAnsi" w:hAnsiTheme="majorHAnsi" w:cstheme="majorHAnsi"/>
        </w:rPr>
      </w:pPr>
    </w:p>
    <w:p w14:paraId="71EB1FBB" w14:textId="0E761C7E" w:rsidR="0AEAB617" w:rsidRPr="00A044BF" w:rsidRDefault="0AEAB617" w:rsidP="00A044BF">
      <w:pPr>
        <w:rPr>
          <w:rFonts w:asciiTheme="majorHAnsi" w:hAnsiTheme="majorHAnsi" w:cstheme="majorHAnsi"/>
          <w:sz w:val="72"/>
          <w:szCs w:val="72"/>
          <w:u w:val="single"/>
        </w:rPr>
      </w:pPr>
    </w:p>
    <w:p w14:paraId="2A32B900" w14:textId="383A7862" w:rsidR="00A044BF" w:rsidRPr="007626F0" w:rsidRDefault="00A044BF" w:rsidP="00A044BF">
      <w:pPr>
        <w:rPr>
          <w:rFonts w:asciiTheme="majorHAnsi" w:hAnsiTheme="majorHAnsi" w:cstheme="majorHAnsi"/>
          <w:sz w:val="48"/>
          <w:szCs w:val="48"/>
        </w:rPr>
      </w:pPr>
      <w:proofErr w:type="gramStart"/>
      <w:r w:rsidRPr="007626F0">
        <w:rPr>
          <w:rFonts w:asciiTheme="majorHAnsi" w:hAnsiTheme="majorHAnsi" w:cstheme="majorHAnsi"/>
          <w:sz w:val="48"/>
          <w:szCs w:val="48"/>
        </w:rPr>
        <w:t>Date :</w:t>
      </w:r>
      <w:proofErr w:type="gramEnd"/>
      <w:r w:rsidR="00CC6A34">
        <w:rPr>
          <w:rFonts w:asciiTheme="majorHAnsi" w:hAnsiTheme="majorHAnsi" w:cstheme="majorHAnsi"/>
          <w:sz w:val="48"/>
          <w:szCs w:val="48"/>
        </w:rPr>
        <w:t xml:space="preserve"> </w:t>
      </w:r>
      <w:r w:rsidR="00432CDA">
        <w:rPr>
          <w:rFonts w:asciiTheme="majorHAnsi" w:hAnsiTheme="majorHAnsi" w:cstheme="majorHAnsi"/>
          <w:sz w:val="48"/>
          <w:szCs w:val="48"/>
        </w:rPr>
        <w:t>November</w:t>
      </w:r>
      <w:r w:rsidR="004A3BB6">
        <w:rPr>
          <w:rFonts w:asciiTheme="majorHAnsi" w:hAnsiTheme="majorHAnsi" w:cstheme="majorHAnsi"/>
          <w:sz w:val="48"/>
          <w:szCs w:val="48"/>
        </w:rPr>
        <w:t xml:space="preserve"> 202</w:t>
      </w:r>
      <w:r w:rsidR="002B6CCC">
        <w:rPr>
          <w:rFonts w:asciiTheme="majorHAnsi" w:hAnsiTheme="majorHAnsi" w:cstheme="majorHAnsi"/>
          <w:sz w:val="48"/>
          <w:szCs w:val="48"/>
        </w:rPr>
        <w:t>5</w:t>
      </w:r>
    </w:p>
    <w:p w14:paraId="62EBF3C5" w14:textId="613451E5" w:rsidR="0031710B" w:rsidRDefault="00A044BF" w:rsidP="00A044BF">
      <w:pPr>
        <w:rPr>
          <w:rFonts w:asciiTheme="majorHAnsi" w:hAnsiTheme="majorHAnsi" w:cstheme="majorHAnsi"/>
          <w:sz w:val="48"/>
          <w:szCs w:val="48"/>
        </w:rPr>
      </w:pPr>
      <w:r w:rsidRPr="007626F0">
        <w:rPr>
          <w:rFonts w:asciiTheme="majorHAnsi" w:hAnsiTheme="majorHAnsi" w:cstheme="majorHAnsi"/>
          <w:sz w:val="48"/>
          <w:szCs w:val="48"/>
        </w:rPr>
        <w:t xml:space="preserve">Review Date: </w:t>
      </w:r>
      <w:r w:rsidR="00432CDA">
        <w:rPr>
          <w:rFonts w:asciiTheme="majorHAnsi" w:hAnsiTheme="majorHAnsi" w:cstheme="majorHAnsi"/>
          <w:sz w:val="48"/>
          <w:szCs w:val="48"/>
        </w:rPr>
        <w:t>November</w:t>
      </w:r>
      <w:r w:rsidR="004A3BB6">
        <w:rPr>
          <w:rFonts w:asciiTheme="majorHAnsi" w:hAnsiTheme="majorHAnsi" w:cstheme="majorHAnsi"/>
          <w:sz w:val="48"/>
          <w:szCs w:val="48"/>
        </w:rPr>
        <w:t xml:space="preserve"> 202</w:t>
      </w:r>
      <w:r w:rsidR="002B6CCC">
        <w:rPr>
          <w:rFonts w:asciiTheme="majorHAnsi" w:hAnsiTheme="majorHAnsi" w:cstheme="majorHAnsi"/>
          <w:sz w:val="48"/>
          <w:szCs w:val="48"/>
        </w:rPr>
        <w:t>7</w:t>
      </w:r>
    </w:p>
    <w:p w14:paraId="6A8E6A18" w14:textId="77777777" w:rsidR="00644DA5" w:rsidRDefault="00644DA5" w:rsidP="00A044BF">
      <w:pPr>
        <w:rPr>
          <w:rFonts w:asciiTheme="majorHAnsi" w:hAnsiTheme="majorHAnsi" w:cstheme="majorHAnsi"/>
          <w:sz w:val="48"/>
          <w:szCs w:val="48"/>
        </w:rPr>
      </w:pPr>
    </w:p>
    <w:p w14:paraId="47F502C6" w14:textId="77777777" w:rsidR="00644DA5" w:rsidRPr="008A51E7" w:rsidRDefault="00644DA5" w:rsidP="00A044BF">
      <w:pPr>
        <w:rPr>
          <w:rFonts w:asciiTheme="majorHAnsi" w:hAnsiTheme="majorHAnsi" w:cstheme="majorHAnsi"/>
          <w:sz w:val="48"/>
          <w:szCs w:val="48"/>
        </w:rPr>
      </w:pPr>
    </w:p>
    <w:p w14:paraId="74C8C171" w14:textId="65EAED8F" w:rsidR="00644DA5" w:rsidRPr="008A51E7" w:rsidRDefault="00644DA5" w:rsidP="00E30386">
      <w:pPr>
        <w:pStyle w:val="Heading1"/>
        <w:jc w:val="left"/>
        <w:rPr>
          <w:rFonts w:asciiTheme="majorHAnsi" w:hAnsiTheme="majorHAnsi" w:cstheme="majorHAnsi"/>
        </w:rPr>
      </w:pPr>
      <w:r w:rsidRPr="008A51E7">
        <w:rPr>
          <w:rFonts w:asciiTheme="majorHAnsi" w:hAnsiTheme="majorHAnsi" w:cstheme="majorHAnsi"/>
        </w:rPr>
        <w:lastRenderedPageBreak/>
        <w:t>Aims</w:t>
      </w:r>
    </w:p>
    <w:p w14:paraId="54B1F09B" w14:textId="77777777" w:rsidR="00644DA5" w:rsidRPr="0095695F" w:rsidRDefault="00644DA5" w:rsidP="00644DA5">
      <w:pPr>
        <w:rPr>
          <w:rFonts w:asciiTheme="majorHAnsi" w:hAnsiTheme="majorHAnsi" w:cstheme="majorHAnsi"/>
        </w:rPr>
      </w:pPr>
      <w:r w:rsidRPr="0095695F">
        <w:rPr>
          <w:rFonts w:asciiTheme="majorHAnsi" w:hAnsiTheme="majorHAnsi" w:cstheme="majorHAnsi"/>
        </w:rPr>
        <w:t>This policy aims to ensure:</w:t>
      </w:r>
    </w:p>
    <w:p w14:paraId="49683B28" w14:textId="77777777" w:rsidR="00644DA5" w:rsidRPr="0095695F" w:rsidRDefault="00644DA5" w:rsidP="00644DA5">
      <w:pPr>
        <w:pStyle w:val="Bulletedcopylevel2"/>
        <w:tabs>
          <w:tab w:val="clear" w:pos="720"/>
        </w:tabs>
        <w:ind w:left="907" w:hanging="170"/>
        <w:rPr>
          <w:rFonts w:asciiTheme="majorHAnsi" w:hAnsiTheme="majorHAnsi" w:cstheme="majorHAnsi"/>
          <w:sz w:val="24"/>
        </w:rPr>
      </w:pPr>
      <w:r w:rsidRPr="0095695F">
        <w:rPr>
          <w:rFonts w:asciiTheme="majorHAnsi" w:hAnsiTheme="majorHAnsi" w:cstheme="majorHAnsi"/>
          <w:sz w:val="24"/>
        </w:rPr>
        <w:t>That children access a broad and balanced curriculum that gives them the broad range of knowledge and skills needed for good progress through school and life</w:t>
      </w:r>
    </w:p>
    <w:p w14:paraId="3EB246FF" w14:textId="4704AD3E" w:rsidR="00644DA5" w:rsidRPr="0095695F" w:rsidRDefault="0BFDE167" w:rsidP="0BFDE167">
      <w:pPr>
        <w:pStyle w:val="Bulletedcopylevel2"/>
        <w:tabs>
          <w:tab w:val="clear" w:pos="720"/>
        </w:tabs>
        <w:ind w:left="907" w:hanging="170"/>
        <w:rPr>
          <w:rFonts w:asciiTheme="majorHAnsi" w:hAnsiTheme="majorHAnsi" w:cstheme="majorBidi"/>
          <w:sz w:val="24"/>
        </w:rPr>
      </w:pPr>
      <w:r w:rsidRPr="0095695F">
        <w:rPr>
          <w:rFonts w:asciiTheme="majorHAnsi" w:hAnsiTheme="majorHAnsi" w:cstheme="majorBidi"/>
          <w:sz w:val="24"/>
        </w:rPr>
        <w:t>Quality and consistency in teaching and learning so that every child makes good progress, and no child gets left behind</w:t>
      </w:r>
    </w:p>
    <w:p w14:paraId="585A79D4" w14:textId="77777777" w:rsidR="00644DA5" w:rsidRPr="0095695F" w:rsidRDefault="00644DA5" w:rsidP="00644DA5">
      <w:pPr>
        <w:pStyle w:val="Bulletedcopylevel2"/>
        <w:tabs>
          <w:tab w:val="clear" w:pos="720"/>
        </w:tabs>
        <w:ind w:left="907" w:hanging="170"/>
        <w:rPr>
          <w:rFonts w:asciiTheme="majorHAnsi" w:hAnsiTheme="majorHAnsi" w:cstheme="majorHAnsi"/>
          <w:sz w:val="24"/>
        </w:rPr>
      </w:pPr>
      <w:r w:rsidRPr="0095695F">
        <w:rPr>
          <w:rFonts w:asciiTheme="majorHAnsi" w:hAnsiTheme="majorHAnsi" w:cstheme="majorHAnsi"/>
          <w:sz w:val="24"/>
        </w:rPr>
        <w:t>A close working partnership between staff and parents and/or carers</w:t>
      </w:r>
    </w:p>
    <w:p w14:paraId="2200A803" w14:textId="77777777" w:rsidR="00644DA5" w:rsidRPr="0095695F" w:rsidRDefault="00644DA5" w:rsidP="00644DA5">
      <w:pPr>
        <w:pStyle w:val="Bulletedcopylevel2"/>
        <w:tabs>
          <w:tab w:val="clear" w:pos="720"/>
        </w:tabs>
        <w:ind w:left="907" w:hanging="170"/>
        <w:rPr>
          <w:rFonts w:asciiTheme="majorHAnsi" w:hAnsiTheme="majorHAnsi" w:cstheme="majorHAnsi"/>
          <w:sz w:val="24"/>
        </w:rPr>
      </w:pPr>
      <w:r w:rsidRPr="0095695F">
        <w:rPr>
          <w:rFonts w:asciiTheme="majorHAnsi" w:hAnsiTheme="majorHAnsi" w:cstheme="majorHAnsi"/>
          <w:sz w:val="24"/>
        </w:rPr>
        <w:t>Every child is included and supported through equality of opportunity and anti-discriminatory practice</w:t>
      </w:r>
    </w:p>
    <w:p w14:paraId="0E3A4772" w14:textId="0686A40F" w:rsidR="00644DA5" w:rsidRPr="008A51E7" w:rsidRDefault="00644DA5" w:rsidP="00E30386">
      <w:pPr>
        <w:pStyle w:val="Heading1"/>
        <w:jc w:val="left"/>
        <w:rPr>
          <w:rFonts w:asciiTheme="majorHAnsi" w:hAnsiTheme="majorHAnsi" w:cstheme="majorHAnsi"/>
        </w:rPr>
      </w:pPr>
      <w:bookmarkStart w:id="0" w:name="_Toc100329207"/>
      <w:r w:rsidRPr="008A51E7">
        <w:rPr>
          <w:rFonts w:asciiTheme="majorHAnsi" w:hAnsiTheme="majorHAnsi" w:cstheme="majorHAnsi"/>
        </w:rPr>
        <w:t>Legislation</w:t>
      </w:r>
      <w:bookmarkEnd w:id="0"/>
    </w:p>
    <w:p w14:paraId="062C6FD4" w14:textId="52D4A812" w:rsidR="00644DA5" w:rsidRPr="008A51E7" w:rsidRDefault="00644DA5" w:rsidP="00997370">
      <w:pPr>
        <w:rPr>
          <w:rFonts w:asciiTheme="majorHAnsi" w:hAnsiTheme="majorHAnsi" w:cstheme="majorHAnsi"/>
        </w:rPr>
      </w:pPr>
      <w:r w:rsidRPr="008A51E7">
        <w:rPr>
          <w:rFonts w:asciiTheme="majorHAnsi" w:hAnsiTheme="majorHAnsi" w:cstheme="majorHAnsi"/>
        </w:rPr>
        <w:t xml:space="preserve">This policy is based on requirements set out in the </w:t>
      </w:r>
      <w:hyperlink r:id="rId11" w:history="1">
        <w:r w:rsidRPr="008A51E7">
          <w:rPr>
            <w:rStyle w:val="Hyperlink"/>
            <w:rFonts w:asciiTheme="majorHAnsi" w:hAnsiTheme="majorHAnsi" w:cstheme="majorHAnsi"/>
          </w:rPr>
          <w:t>statutory framework for the Early Years Foundation Stage (EYFS)</w:t>
        </w:r>
      </w:hyperlink>
      <w:r w:rsidRPr="008A51E7">
        <w:rPr>
          <w:rFonts w:asciiTheme="majorHAnsi" w:hAnsiTheme="majorHAnsi" w:cstheme="majorHAnsi"/>
        </w:rPr>
        <w:t xml:space="preserve"> for 2023.</w:t>
      </w:r>
      <w:r w:rsidR="00997370" w:rsidRPr="008A51E7">
        <w:rPr>
          <w:rFonts w:asciiTheme="majorHAnsi" w:hAnsiTheme="majorHAnsi" w:cstheme="majorHAnsi"/>
        </w:rPr>
        <w:t xml:space="preserve"> </w:t>
      </w:r>
      <w:r w:rsidRPr="008A51E7">
        <w:rPr>
          <w:rFonts w:asciiTheme="majorHAnsi" w:hAnsiTheme="majorHAnsi" w:cstheme="majorHAnsi"/>
          <w:color w:val="000000"/>
          <w:szCs w:val="20"/>
        </w:rPr>
        <w:t>This</w:t>
      </w:r>
      <w:r w:rsidRPr="008A51E7">
        <w:rPr>
          <w:rFonts w:asciiTheme="majorHAnsi" w:hAnsiTheme="majorHAnsi" w:cstheme="majorHAnsi"/>
          <w:szCs w:val="20"/>
        </w:rPr>
        <w:t xml:space="preserve"> document also complies with our funding agreement and articles of association.</w:t>
      </w:r>
    </w:p>
    <w:p w14:paraId="34E1E7F7" w14:textId="51BFE668" w:rsidR="00644DA5" w:rsidRPr="008A51E7" w:rsidRDefault="00644DA5" w:rsidP="00432CDA">
      <w:pPr>
        <w:pStyle w:val="Heading1"/>
        <w:jc w:val="left"/>
        <w:rPr>
          <w:rFonts w:asciiTheme="majorHAnsi" w:hAnsiTheme="majorHAnsi" w:cstheme="majorHAnsi"/>
        </w:rPr>
      </w:pPr>
      <w:bookmarkStart w:id="1" w:name="_Toc100329209"/>
      <w:r w:rsidRPr="008A51E7">
        <w:rPr>
          <w:rFonts w:asciiTheme="majorHAnsi" w:hAnsiTheme="majorHAnsi" w:cstheme="majorHAnsi"/>
        </w:rPr>
        <w:t>Curriculum</w:t>
      </w:r>
      <w:bookmarkEnd w:id="1"/>
    </w:p>
    <w:p w14:paraId="598CB802" w14:textId="77777777" w:rsidR="00644DA5" w:rsidRPr="008A51E7" w:rsidRDefault="00644DA5" w:rsidP="00644DA5">
      <w:pPr>
        <w:rPr>
          <w:rFonts w:asciiTheme="majorHAnsi" w:hAnsiTheme="majorHAnsi" w:cstheme="majorHAnsi"/>
        </w:rPr>
      </w:pPr>
      <w:r w:rsidRPr="008A51E7">
        <w:rPr>
          <w:rFonts w:asciiTheme="majorHAnsi" w:hAnsiTheme="majorHAnsi" w:cstheme="majorHAnsi"/>
        </w:rPr>
        <w:t>Our early years setting follows the curriculum as outlined in the latest EYFS statutory framework.</w:t>
      </w:r>
    </w:p>
    <w:p w14:paraId="067C174C" w14:textId="77777777" w:rsidR="00644DA5" w:rsidRPr="008A51E7" w:rsidRDefault="00644DA5" w:rsidP="00644DA5">
      <w:pPr>
        <w:rPr>
          <w:rFonts w:asciiTheme="majorHAnsi" w:hAnsiTheme="majorHAnsi" w:cstheme="majorHAnsi"/>
        </w:rPr>
      </w:pPr>
      <w:r w:rsidRPr="008A51E7">
        <w:rPr>
          <w:rFonts w:asciiTheme="majorHAnsi" w:hAnsiTheme="majorHAnsi" w:cstheme="majorHAnsi"/>
        </w:rPr>
        <w:t xml:space="preserve">The EYFS framework includes 7 areas of learning and development that are equally important and inter-connected. 3 areas, known as the prime areas, are seen as particularly important for igniting curiosity and enthusiasm for learning, and for building children’s capacity to learn, form relationships and thrive. </w:t>
      </w:r>
    </w:p>
    <w:p w14:paraId="619667AB" w14:textId="77777777" w:rsidR="00644DA5" w:rsidRPr="0095695F" w:rsidRDefault="00644DA5" w:rsidP="00644DA5">
      <w:pPr>
        <w:rPr>
          <w:rFonts w:asciiTheme="majorHAnsi" w:hAnsiTheme="majorHAnsi" w:cstheme="majorHAnsi"/>
        </w:rPr>
      </w:pPr>
      <w:r w:rsidRPr="0095695F">
        <w:rPr>
          <w:rFonts w:asciiTheme="majorHAnsi" w:hAnsiTheme="majorHAnsi" w:cstheme="majorHAnsi"/>
        </w:rPr>
        <w:t>The prime areas are:</w:t>
      </w:r>
    </w:p>
    <w:p w14:paraId="6213F9A3" w14:textId="77777777" w:rsidR="00644DA5" w:rsidRPr="0095695F" w:rsidRDefault="00644DA5" w:rsidP="00644DA5">
      <w:pPr>
        <w:pStyle w:val="Bulletedcopylevel2"/>
        <w:tabs>
          <w:tab w:val="clear" w:pos="720"/>
        </w:tabs>
        <w:ind w:left="907" w:hanging="170"/>
        <w:rPr>
          <w:rFonts w:asciiTheme="majorHAnsi" w:hAnsiTheme="majorHAnsi" w:cstheme="majorHAnsi"/>
          <w:sz w:val="24"/>
        </w:rPr>
      </w:pPr>
      <w:r w:rsidRPr="0095695F">
        <w:rPr>
          <w:rFonts w:asciiTheme="majorHAnsi" w:hAnsiTheme="majorHAnsi" w:cstheme="majorHAnsi"/>
          <w:sz w:val="24"/>
        </w:rPr>
        <w:t>Communication and language</w:t>
      </w:r>
    </w:p>
    <w:p w14:paraId="335CDF59" w14:textId="77777777" w:rsidR="00644DA5" w:rsidRPr="0095695F" w:rsidRDefault="00644DA5" w:rsidP="00644DA5">
      <w:pPr>
        <w:pStyle w:val="Bulletedcopylevel2"/>
        <w:tabs>
          <w:tab w:val="clear" w:pos="720"/>
        </w:tabs>
        <w:ind w:left="907" w:hanging="170"/>
        <w:rPr>
          <w:rFonts w:asciiTheme="majorHAnsi" w:hAnsiTheme="majorHAnsi" w:cstheme="majorHAnsi"/>
          <w:sz w:val="24"/>
        </w:rPr>
      </w:pPr>
      <w:r w:rsidRPr="0095695F">
        <w:rPr>
          <w:rFonts w:asciiTheme="majorHAnsi" w:hAnsiTheme="majorHAnsi" w:cstheme="majorHAnsi"/>
          <w:sz w:val="24"/>
        </w:rPr>
        <w:t>Physical development</w:t>
      </w:r>
    </w:p>
    <w:p w14:paraId="0CF119D9" w14:textId="77777777" w:rsidR="00644DA5" w:rsidRPr="0095695F" w:rsidRDefault="00644DA5" w:rsidP="00644DA5">
      <w:pPr>
        <w:pStyle w:val="Bulletedcopylevel2"/>
        <w:tabs>
          <w:tab w:val="clear" w:pos="720"/>
        </w:tabs>
        <w:ind w:left="907" w:hanging="170"/>
        <w:rPr>
          <w:rFonts w:asciiTheme="majorHAnsi" w:hAnsiTheme="majorHAnsi" w:cstheme="majorHAnsi"/>
          <w:sz w:val="24"/>
        </w:rPr>
      </w:pPr>
      <w:r w:rsidRPr="0095695F">
        <w:rPr>
          <w:rFonts w:asciiTheme="majorHAnsi" w:hAnsiTheme="majorHAnsi" w:cstheme="majorHAnsi"/>
          <w:sz w:val="24"/>
        </w:rPr>
        <w:t xml:space="preserve">Personal, social and emotional development </w:t>
      </w:r>
    </w:p>
    <w:p w14:paraId="31865660" w14:textId="77777777" w:rsidR="0095695F" w:rsidRDefault="0095695F" w:rsidP="00644DA5">
      <w:pPr>
        <w:rPr>
          <w:rFonts w:asciiTheme="majorHAnsi" w:eastAsia="Calibri" w:hAnsiTheme="majorHAnsi" w:cstheme="majorHAnsi"/>
        </w:rPr>
      </w:pPr>
    </w:p>
    <w:p w14:paraId="02D96761" w14:textId="073FB16D" w:rsidR="00644DA5" w:rsidRPr="0095695F" w:rsidRDefault="00644DA5" w:rsidP="00644DA5">
      <w:pPr>
        <w:rPr>
          <w:rFonts w:asciiTheme="majorHAnsi" w:hAnsiTheme="majorHAnsi" w:cstheme="majorHAnsi"/>
        </w:rPr>
      </w:pPr>
      <w:r w:rsidRPr="0095695F">
        <w:rPr>
          <w:rFonts w:asciiTheme="majorHAnsi" w:hAnsiTheme="majorHAnsi" w:cstheme="majorHAnsi"/>
        </w:rPr>
        <w:t>The prime areas are strengthened and applied through 4 specific areas:</w:t>
      </w:r>
    </w:p>
    <w:p w14:paraId="695FB6EC" w14:textId="77777777" w:rsidR="00644DA5" w:rsidRPr="0095695F" w:rsidRDefault="00644DA5" w:rsidP="00644DA5">
      <w:pPr>
        <w:pStyle w:val="Bulletedcopylevel2"/>
        <w:tabs>
          <w:tab w:val="clear" w:pos="720"/>
        </w:tabs>
        <w:ind w:left="907" w:hanging="170"/>
        <w:rPr>
          <w:rFonts w:asciiTheme="majorHAnsi" w:hAnsiTheme="majorHAnsi" w:cstheme="majorHAnsi"/>
          <w:sz w:val="24"/>
        </w:rPr>
      </w:pPr>
      <w:r w:rsidRPr="0095695F">
        <w:rPr>
          <w:rFonts w:asciiTheme="majorHAnsi" w:hAnsiTheme="majorHAnsi" w:cstheme="majorHAnsi"/>
          <w:sz w:val="24"/>
        </w:rPr>
        <w:t>Literacy</w:t>
      </w:r>
    </w:p>
    <w:p w14:paraId="17F96EE7" w14:textId="77777777" w:rsidR="00644DA5" w:rsidRPr="0095695F" w:rsidRDefault="00644DA5" w:rsidP="00644DA5">
      <w:pPr>
        <w:pStyle w:val="Bulletedcopylevel2"/>
        <w:tabs>
          <w:tab w:val="clear" w:pos="720"/>
        </w:tabs>
        <w:ind w:left="907" w:hanging="170"/>
        <w:rPr>
          <w:rFonts w:asciiTheme="majorHAnsi" w:hAnsiTheme="majorHAnsi" w:cstheme="majorHAnsi"/>
          <w:sz w:val="24"/>
        </w:rPr>
      </w:pPr>
      <w:r w:rsidRPr="0095695F">
        <w:rPr>
          <w:rFonts w:asciiTheme="majorHAnsi" w:hAnsiTheme="majorHAnsi" w:cstheme="majorHAnsi"/>
          <w:sz w:val="24"/>
        </w:rPr>
        <w:t>Mathematics</w:t>
      </w:r>
    </w:p>
    <w:p w14:paraId="5720655D" w14:textId="77777777" w:rsidR="00644DA5" w:rsidRPr="0095695F" w:rsidRDefault="00644DA5" w:rsidP="00644DA5">
      <w:pPr>
        <w:pStyle w:val="Bulletedcopylevel2"/>
        <w:tabs>
          <w:tab w:val="clear" w:pos="720"/>
        </w:tabs>
        <w:ind w:left="907" w:hanging="170"/>
        <w:rPr>
          <w:rFonts w:asciiTheme="majorHAnsi" w:hAnsiTheme="majorHAnsi" w:cstheme="majorHAnsi"/>
          <w:sz w:val="24"/>
        </w:rPr>
      </w:pPr>
      <w:r w:rsidRPr="0095695F">
        <w:rPr>
          <w:rFonts w:asciiTheme="majorHAnsi" w:hAnsiTheme="majorHAnsi" w:cstheme="majorHAnsi"/>
          <w:sz w:val="24"/>
        </w:rPr>
        <w:t>Understanding the world</w:t>
      </w:r>
    </w:p>
    <w:p w14:paraId="10DD8BA3" w14:textId="77777777" w:rsidR="00644DA5" w:rsidRPr="008A51E7" w:rsidRDefault="00644DA5" w:rsidP="00644DA5">
      <w:pPr>
        <w:pStyle w:val="Bulletedcopylevel2"/>
        <w:tabs>
          <w:tab w:val="clear" w:pos="720"/>
        </w:tabs>
        <w:ind w:left="907" w:hanging="170"/>
        <w:rPr>
          <w:rFonts w:asciiTheme="majorHAnsi" w:hAnsiTheme="majorHAnsi" w:cstheme="majorHAnsi"/>
        </w:rPr>
      </w:pPr>
      <w:r w:rsidRPr="0095695F">
        <w:rPr>
          <w:rFonts w:asciiTheme="majorHAnsi" w:hAnsiTheme="majorHAnsi" w:cstheme="majorHAnsi"/>
          <w:sz w:val="24"/>
        </w:rPr>
        <w:t>Expressive arts and design</w:t>
      </w:r>
    </w:p>
    <w:p w14:paraId="51E3FBE9" w14:textId="77777777" w:rsidR="0095695F" w:rsidRDefault="0095695F" w:rsidP="00644DA5">
      <w:pPr>
        <w:rPr>
          <w:rFonts w:asciiTheme="majorHAnsi" w:hAnsiTheme="majorHAnsi" w:cstheme="majorHAnsi"/>
          <w:b/>
        </w:rPr>
      </w:pPr>
    </w:p>
    <w:p w14:paraId="73F7ACAE" w14:textId="77777777" w:rsidR="0095695F" w:rsidRDefault="0095695F" w:rsidP="00644DA5">
      <w:pPr>
        <w:rPr>
          <w:rFonts w:asciiTheme="majorHAnsi" w:hAnsiTheme="majorHAnsi" w:cstheme="majorHAnsi"/>
          <w:b/>
        </w:rPr>
      </w:pPr>
    </w:p>
    <w:p w14:paraId="01505EB9" w14:textId="77777777" w:rsidR="0095695F" w:rsidRDefault="0095695F" w:rsidP="00644DA5">
      <w:pPr>
        <w:rPr>
          <w:rFonts w:asciiTheme="majorHAnsi" w:hAnsiTheme="majorHAnsi" w:cstheme="majorHAnsi"/>
          <w:b/>
        </w:rPr>
      </w:pPr>
    </w:p>
    <w:p w14:paraId="1E42A071" w14:textId="7FA8945B" w:rsidR="00644DA5" w:rsidRPr="008A51E7" w:rsidRDefault="00644DA5" w:rsidP="00644DA5">
      <w:pPr>
        <w:rPr>
          <w:rFonts w:asciiTheme="majorHAnsi" w:hAnsiTheme="majorHAnsi" w:cstheme="majorHAnsi"/>
          <w:b/>
        </w:rPr>
      </w:pPr>
      <w:r w:rsidRPr="008A51E7">
        <w:rPr>
          <w:rFonts w:asciiTheme="majorHAnsi" w:hAnsiTheme="majorHAnsi" w:cstheme="majorHAnsi"/>
          <w:b/>
        </w:rPr>
        <w:lastRenderedPageBreak/>
        <w:t xml:space="preserve">Planning </w:t>
      </w:r>
    </w:p>
    <w:p w14:paraId="30D8BEC1" w14:textId="695A4CB5" w:rsidR="00644DA5" w:rsidRPr="008A51E7" w:rsidRDefault="00145447" w:rsidP="0BFDE167">
      <w:pPr>
        <w:rPr>
          <w:rFonts w:asciiTheme="majorHAnsi" w:hAnsiTheme="majorHAnsi" w:cstheme="majorBidi"/>
        </w:rPr>
      </w:pPr>
      <w:r w:rsidRPr="002B6CCC">
        <w:rPr>
          <w:rFonts w:asciiTheme="majorHAnsi" w:hAnsiTheme="majorHAnsi" w:cstheme="majorBidi"/>
        </w:rPr>
        <w:t xml:space="preserve">Our EYFS curriculum is designed and built to enhance the prime areas. To explore in depth a broad variety of knowledge and ensure children are equipped to succeed. </w:t>
      </w:r>
      <w:r w:rsidR="0BFDE167" w:rsidRPr="002B6CCC">
        <w:rPr>
          <w:rFonts w:asciiTheme="majorHAnsi" w:hAnsiTheme="majorHAnsi" w:cstheme="majorBidi"/>
        </w:rPr>
        <w:t>Our activities and experiences</w:t>
      </w:r>
      <w:r w:rsidRPr="002B6CCC">
        <w:rPr>
          <w:rFonts w:asciiTheme="majorHAnsi" w:hAnsiTheme="majorHAnsi" w:cstheme="majorBidi"/>
        </w:rPr>
        <w:t xml:space="preserve"> are carefully planned</w:t>
      </w:r>
      <w:r w:rsidR="0BFDE167" w:rsidRPr="002B6CCC">
        <w:rPr>
          <w:rFonts w:asciiTheme="majorHAnsi" w:hAnsiTheme="majorHAnsi" w:cstheme="majorBidi"/>
        </w:rPr>
        <w:t xml:space="preserve"> </w:t>
      </w:r>
      <w:r w:rsidRPr="002B6CCC">
        <w:rPr>
          <w:rFonts w:asciiTheme="majorHAnsi" w:hAnsiTheme="majorHAnsi" w:cstheme="majorBidi"/>
        </w:rPr>
        <w:t>to</w:t>
      </w:r>
      <w:r>
        <w:rPr>
          <w:rFonts w:asciiTheme="majorHAnsi" w:hAnsiTheme="majorHAnsi" w:cstheme="majorBidi"/>
        </w:rPr>
        <w:t xml:space="preserve"> </w:t>
      </w:r>
      <w:r w:rsidR="0BFDE167" w:rsidRPr="0BFDE167">
        <w:rPr>
          <w:rFonts w:asciiTheme="majorHAnsi" w:hAnsiTheme="majorHAnsi" w:cstheme="majorBidi"/>
        </w:rPr>
        <w:t xml:space="preserve">enable children to develop and learn effectively. To do this, staff working with the youngest children are expected to focus strongly on the 3 prime areas. </w:t>
      </w:r>
    </w:p>
    <w:p w14:paraId="061AC42A" w14:textId="799E0C05" w:rsidR="00644DA5" w:rsidRPr="008A51E7" w:rsidRDefault="0BFDE167" w:rsidP="0BFDE167">
      <w:pPr>
        <w:rPr>
          <w:rFonts w:asciiTheme="majorHAnsi" w:hAnsiTheme="majorHAnsi" w:cstheme="majorBidi"/>
        </w:rPr>
      </w:pPr>
      <w:r w:rsidRPr="0BFDE167">
        <w:rPr>
          <w:rFonts w:asciiTheme="majorHAnsi" w:hAnsiTheme="majorHAnsi" w:cstheme="majorBidi"/>
        </w:rPr>
        <w:t xml:space="preserve">Staff also consider the individual needs, interests, and stage of development of each child in their care and use this information to plan a challenging and enjoyable experience. Where a child may have a special educational need or disability, staff consider whether specialist support is required, linking with relevant services from other agencies, where appropriate. </w:t>
      </w:r>
    </w:p>
    <w:p w14:paraId="4BE42EC3" w14:textId="77777777" w:rsidR="00644DA5" w:rsidRPr="008A51E7" w:rsidRDefault="00644DA5" w:rsidP="00644DA5">
      <w:pPr>
        <w:rPr>
          <w:rFonts w:asciiTheme="majorHAnsi" w:hAnsiTheme="majorHAnsi" w:cstheme="majorHAnsi"/>
        </w:rPr>
      </w:pPr>
      <w:r w:rsidRPr="008A51E7">
        <w:rPr>
          <w:rFonts w:asciiTheme="majorHAnsi" w:hAnsiTheme="majorHAnsi" w:cstheme="majorHAnsi"/>
        </w:rPr>
        <w:t xml:space="preserve">In planning and guiding children’s activities, staff reflect on the different ways that children learn and include these in their practice. </w:t>
      </w:r>
    </w:p>
    <w:p w14:paraId="0BE2CED4" w14:textId="4AD83F0D" w:rsidR="00644DA5" w:rsidRPr="00C323CF" w:rsidRDefault="00644DA5" w:rsidP="00644DA5">
      <w:pPr>
        <w:rPr>
          <w:rFonts w:asciiTheme="majorHAnsi" w:hAnsiTheme="majorHAnsi" w:cstheme="majorHAnsi"/>
          <w:b/>
          <w:sz w:val="28"/>
          <w:szCs w:val="28"/>
        </w:rPr>
      </w:pPr>
      <w:r w:rsidRPr="00C323CF">
        <w:rPr>
          <w:rFonts w:asciiTheme="majorHAnsi" w:hAnsiTheme="majorHAnsi" w:cstheme="majorHAnsi"/>
          <w:b/>
          <w:sz w:val="28"/>
          <w:szCs w:val="28"/>
        </w:rPr>
        <w:t>Teaching</w:t>
      </w:r>
    </w:p>
    <w:p w14:paraId="0B6C7E87" w14:textId="77777777" w:rsidR="00644DA5" w:rsidRPr="008A51E7" w:rsidRDefault="00644DA5" w:rsidP="00644DA5">
      <w:pPr>
        <w:rPr>
          <w:rFonts w:asciiTheme="majorHAnsi" w:hAnsiTheme="majorHAnsi" w:cstheme="majorHAnsi"/>
        </w:rPr>
      </w:pPr>
      <w:r w:rsidRPr="008A51E7">
        <w:rPr>
          <w:rFonts w:asciiTheme="majorHAnsi" w:hAnsiTheme="majorHAnsi" w:cstheme="majorHAnsi"/>
        </w:rPr>
        <w:t>Each area of learning and development is implemented through planned, purposeful play, and through a mix of adult-led and child-initiated activities. Staff respond to each child’s emerging needs and interests, guiding their development through warm, positive interaction.</w:t>
      </w:r>
    </w:p>
    <w:p w14:paraId="5C3EC7A0" w14:textId="130EBBAE" w:rsidR="00644DA5" w:rsidRPr="008A51E7" w:rsidRDefault="00644DA5" w:rsidP="00644DA5">
      <w:pPr>
        <w:rPr>
          <w:rFonts w:asciiTheme="majorHAnsi" w:hAnsiTheme="majorHAnsi" w:cstheme="majorHAnsi"/>
        </w:rPr>
      </w:pPr>
      <w:r w:rsidRPr="002B6CCC">
        <w:rPr>
          <w:rFonts w:asciiTheme="majorHAnsi" w:hAnsiTheme="majorHAnsi" w:cstheme="majorHAnsi"/>
        </w:rPr>
        <w:t xml:space="preserve">As children grow older, and as their development allows, the balance gradually shifts </w:t>
      </w:r>
      <w:r w:rsidR="006C1F79" w:rsidRPr="002B6CCC">
        <w:rPr>
          <w:rFonts w:asciiTheme="majorHAnsi" w:hAnsiTheme="majorHAnsi" w:cstheme="majorHAnsi"/>
        </w:rPr>
        <w:t xml:space="preserve">to more </w:t>
      </w:r>
      <w:r w:rsidRPr="002B6CCC">
        <w:rPr>
          <w:rFonts w:asciiTheme="majorHAnsi" w:hAnsiTheme="majorHAnsi" w:cstheme="majorHAnsi"/>
        </w:rPr>
        <w:t>adult-led activities to help children prepare for more formal learning, ready for year 1.</w:t>
      </w:r>
      <w:r w:rsidR="006C1F79" w:rsidRPr="002B6CCC">
        <w:rPr>
          <w:rFonts w:asciiTheme="majorHAnsi" w:hAnsiTheme="majorHAnsi" w:cstheme="majorHAnsi"/>
        </w:rPr>
        <w:t xml:space="preserve"> They also are encouraged to lead their learning and become independent accessing the provision developing skills needed to be a lifelong learner.</w:t>
      </w:r>
      <w:r w:rsidR="006C1F79">
        <w:rPr>
          <w:rFonts w:asciiTheme="majorHAnsi" w:hAnsiTheme="majorHAnsi" w:cstheme="majorHAnsi"/>
        </w:rPr>
        <w:t xml:space="preserve"> </w:t>
      </w:r>
    </w:p>
    <w:p w14:paraId="6F7D2302" w14:textId="6C3E51F6" w:rsidR="00644DA5" w:rsidRPr="008A51E7" w:rsidRDefault="00644DA5" w:rsidP="00733EA0">
      <w:pPr>
        <w:pStyle w:val="Heading1"/>
        <w:jc w:val="left"/>
        <w:rPr>
          <w:rFonts w:asciiTheme="majorHAnsi" w:hAnsiTheme="majorHAnsi" w:cstheme="majorHAnsi"/>
        </w:rPr>
      </w:pPr>
      <w:bookmarkStart w:id="2" w:name="_Toc100329210"/>
      <w:r w:rsidRPr="008A51E7">
        <w:rPr>
          <w:rFonts w:asciiTheme="majorHAnsi" w:hAnsiTheme="majorHAnsi" w:cstheme="majorHAnsi"/>
        </w:rPr>
        <w:t>Assessment</w:t>
      </w:r>
      <w:bookmarkEnd w:id="2"/>
    </w:p>
    <w:p w14:paraId="6F118DE7" w14:textId="56E17375" w:rsidR="00644DA5" w:rsidRPr="008A51E7" w:rsidRDefault="00644DA5" w:rsidP="00644DA5">
      <w:pPr>
        <w:rPr>
          <w:rFonts w:asciiTheme="majorHAnsi" w:hAnsiTheme="majorHAnsi" w:cstheme="majorHAnsi"/>
        </w:rPr>
      </w:pPr>
      <w:r w:rsidRPr="008A51E7">
        <w:rPr>
          <w:rFonts w:asciiTheme="majorHAnsi" w:hAnsiTheme="majorHAnsi" w:cstheme="majorHAnsi"/>
          <w:color w:val="000000"/>
        </w:rPr>
        <w:t xml:space="preserve">At </w:t>
      </w:r>
      <w:r w:rsidR="00733EA0" w:rsidRPr="008A51E7">
        <w:rPr>
          <w:rFonts w:asciiTheme="majorHAnsi" w:hAnsiTheme="majorHAnsi" w:cstheme="majorHAnsi"/>
          <w:color w:val="000000"/>
        </w:rPr>
        <w:t>the Spires Federation</w:t>
      </w:r>
      <w:r w:rsidRPr="008A51E7">
        <w:rPr>
          <w:rFonts w:asciiTheme="majorHAnsi" w:hAnsiTheme="majorHAnsi" w:cstheme="majorHAnsi"/>
          <w:color w:val="000000"/>
        </w:rPr>
        <w:t>, ongoing assessment is an integral part of learning and development processes. Staff observe pupils</w:t>
      </w:r>
      <w:r w:rsidRPr="008A51E7">
        <w:rPr>
          <w:rFonts w:asciiTheme="majorHAnsi" w:hAnsiTheme="majorHAnsi" w:cstheme="majorHAnsi"/>
        </w:rPr>
        <w:t xml:space="preserve"> to identify their level of achievement, interests and learning styles. These observations are used to shape future planning. Staff also </w:t>
      </w:r>
      <w:proofErr w:type="gramStart"/>
      <w:r w:rsidRPr="008A51E7">
        <w:rPr>
          <w:rFonts w:asciiTheme="majorHAnsi" w:hAnsiTheme="majorHAnsi" w:cstheme="majorHAnsi"/>
        </w:rPr>
        <w:t>take into account</w:t>
      </w:r>
      <w:proofErr w:type="gramEnd"/>
      <w:r w:rsidRPr="008A51E7">
        <w:rPr>
          <w:rFonts w:asciiTheme="majorHAnsi" w:hAnsiTheme="majorHAnsi" w:cstheme="majorHAnsi"/>
        </w:rPr>
        <w:t xml:space="preserve"> observations shared by parents and/or carers.</w:t>
      </w:r>
    </w:p>
    <w:p w14:paraId="653D656D" w14:textId="77777777" w:rsidR="00644DA5" w:rsidRPr="008A51E7" w:rsidRDefault="00644DA5" w:rsidP="00644DA5">
      <w:pPr>
        <w:rPr>
          <w:rFonts w:asciiTheme="majorHAnsi" w:hAnsiTheme="majorHAnsi" w:cstheme="majorHAnsi"/>
        </w:rPr>
      </w:pPr>
      <w:r w:rsidRPr="008A51E7">
        <w:rPr>
          <w:rFonts w:asciiTheme="majorHAnsi" w:hAnsiTheme="majorHAnsi" w:cstheme="majorHAnsi"/>
        </w:rPr>
        <w:t>Within the first 6 weeks that</w:t>
      </w:r>
      <w:r w:rsidRPr="008A51E7">
        <w:rPr>
          <w:rFonts w:asciiTheme="majorHAnsi" w:hAnsiTheme="majorHAnsi" w:cstheme="majorHAnsi"/>
          <w:b/>
        </w:rPr>
        <w:t xml:space="preserve"> </w:t>
      </w:r>
      <w:r w:rsidRPr="008A51E7">
        <w:rPr>
          <w:rFonts w:asciiTheme="majorHAnsi" w:hAnsiTheme="majorHAnsi" w:cstheme="majorHAnsi"/>
        </w:rPr>
        <w:t>a child</w:t>
      </w:r>
      <w:r w:rsidRPr="008A51E7">
        <w:rPr>
          <w:rFonts w:asciiTheme="majorHAnsi" w:hAnsiTheme="majorHAnsi" w:cstheme="majorHAnsi"/>
          <w:b/>
        </w:rPr>
        <w:t xml:space="preserve"> starts reception</w:t>
      </w:r>
      <w:r w:rsidRPr="008A51E7">
        <w:rPr>
          <w:rFonts w:asciiTheme="majorHAnsi" w:hAnsiTheme="majorHAnsi" w:cstheme="majorHAnsi"/>
        </w:rPr>
        <w:t xml:space="preserve">, staff will administer the Reception Baseline Assessment (RBA). </w:t>
      </w:r>
    </w:p>
    <w:p w14:paraId="7F68E05C" w14:textId="77777777" w:rsidR="00644DA5" w:rsidRPr="008A51E7" w:rsidRDefault="00644DA5" w:rsidP="00644DA5">
      <w:pPr>
        <w:rPr>
          <w:rFonts w:asciiTheme="majorHAnsi" w:hAnsiTheme="majorHAnsi" w:cstheme="majorHAnsi"/>
        </w:rPr>
      </w:pPr>
      <w:r w:rsidRPr="008A51E7">
        <w:rPr>
          <w:rFonts w:asciiTheme="majorHAnsi" w:hAnsiTheme="majorHAnsi" w:cstheme="majorHAnsi"/>
        </w:rPr>
        <w:t xml:space="preserve">At the </w:t>
      </w:r>
      <w:r w:rsidRPr="008A51E7">
        <w:rPr>
          <w:rFonts w:asciiTheme="majorHAnsi" w:hAnsiTheme="majorHAnsi" w:cstheme="majorHAnsi"/>
          <w:b/>
        </w:rPr>
        <w:t>end of the EYFS</w:t>
      </w:r>
      <w:r w:rsidRPr="008A51E7">
        <w:rPr>
          <w:rFonts w:asciiTheme="majorHAnsi" w:hAnsiTheme="majorHAnsi" w:cstheme="majorHAnsi"/>
        </w:rPr>
        <w:t>, staff complete the EYFS profile for each child. Pupils are assessed against the 17 early learning goals, indicating whether they are:</w:t>
      </w:r>
    </w:p>
    <w:p w14:paraId="75741A7C" w14:textId="77777777" w:rsidR="00644DA5" w:rsidRPr="0095695F" w:rsidRDefault="00644DA5" w:rsidP="00644DA5">
      <w:pPr>
        <w:pStyle w:val="Bulletedcopylevel2"/>
        <w:tabs>
          <w:tab w:val="clear" w:pos="720"/>
        </w:tabs>
        <w:ind w:left="907" w:hanging="170"/>
        <w:rPr>
          <w:rFonts w:asciiTheme="majorHAnsi" w:hAnsiTheme="majorHAnsi" w:cstheme="majorHAnsi"/>
          <w:sz w:val="24"/>
        </w:rPr>
      </w:pPr>
      <w:r w:rsidRPr="0095695F">
        <w:rPr>
          <w:rFonts w:asciiTheme="majorHAnsi" w:hAnsiTheme="majorHAnsi" w:cstheme="majorHAnsi"/>
          <w:sz w:val="24"/>
        </w:rPr>
        <w:t>Meeting expected levels of development</w:t>
      </w:r>
    </w:p>
    <w:p w14:paraId="02290B00" w14:textId="77777777" w:rsidR="00644DA5" w:rsidRPr="0095695F" w:rsidRDefault="00644DA5" w:rsidP="00644DA5">
      <w:pPr>
        <w:pStyle w:val="Bulletedcopylevel2"/>
        <w:tabs>
          <w:tab w:val="clear" w:pos="720"/>
        </w:tabs>
        <w:ind w:left="907" w:hanging="170"/>
        <w:rPr>
          <w:rFonts w:asciiTheme="majorHAnsi" w:hAnsiTheme="majorHAnsi" w:cstheme="majorHAnsi"/>
          <w:sz w:val="24"/>
        </w:rPr>
      </w:pPr>
      <w:r w:rsidRPr="0095695F">
        <w:rPr>
          <w:rFonts w:asciiTheme="majorHAnsi" w:hAnsiTheme="majorHAnsi" w:cstheme="majorHAnsi"/>
          <w:sz w:val="24"/>
        </w:rPr>
        <w:t xml:space="preserve">Not yet reaching expected </w:t>
      </w:r>
      <w:proofErr w:type="gramStart"/>
      <w:r w:rsidRPr="0095695F">
        <w:rPr>
          <w:rFonts w:asciiTheme="majorHAnsi" w:hAnsiTheme="majorHAnsi" w:cstheme="majorHAnsi"/>
          <w:sz w:val="24"/>
        </w:rPr>
        <w:t>levels (‘</w:t>
      </w:r>
      <w:proofErr w:type="gramEnd"/>
      <w:r w:rsidRPr="0095695F">
        <w:rPr>
          <w:rFonts w:asciiTheme="majorHAnsi" w:hAnsiTheme="majorHAnsi" w:cstheme="majorHAnsi"/>
          <w:sz w:val="24"/>
        </w:rPr>
        <w:t>emerging’)</w:t>
      </w:r>
    </w:p>
    <w:p w14:paraId="7B97AD87" w14:textId="77777777" w:rsidR="00644DA5" w:rsidRPr="008A51E7" w:rsidRDefault="00644DA5" w:rsidP="00644DA5">
      <w:pPr>
        <w:rPr>
          <w:rFonts w:asciiTheme="majorHAnsi" w:hAnsiTheme="majorHAnsi" w:cstheme="majorHAnsi"/>
        </w:rPr>
      </w:pPr>
      <w:r w:rsidRPr="008A51E7">
        <w:rPr>
          <w:rFonts w:asciiTheme="majorHAnsi" w:hAnsiTheme="majorHAnsi" w:cstheme="majorHAnsi"/>
        </w:rPr>
        <w:t xml:space="preserve">The profile reflects ongoing observations, and discussions with parents and/or carers. The results of the profile are shared with parents and/or carers for their child. </w:t>
      </w:r>
    </w:p>
    <w:p w14:paraId="04E90C89" w14:textId="77777777" w:rsidR="00644DA5" w:rsidRPr="008A51E7" w:rsidRDefault="00644DA5" w:rsidP="00644DA5">
      <w:pPr>
        <w:rPr>
          <w:rFonts w:asciiTheme="majorHAnsi" w:hAnsiTheme="majorHAnsi" w:cstheme="majorHAnsi"/>
        </w:rPr>
      </w:pPr>
      <w:r w:rsidRPr="008A51E7">
        <w:rPr>
          <w:rFonts w:asciiTheme="majorHAnsi" w:hAnsiTheme="majorHAnsi" w:cstheme="majorHAnsi"/>
        </w:rPr>
        <w:lastRenderedPageBreak/>
        <w:t xml:space="preserve">The profile is moderated internally (referring to the Development Matters </w:t>
      </w:r>
      <w:hyperlink r:id="rId12" w:history="1">
        <w:r w:rsidRPr="008A51E7">
          <w:rPr>
            <w:rStyle w:val="Hyperlink"/>
            <w:rFonts w:asciiTheme="majorHAnsi" w:hAnsiTheme="majorHAnsi" w:cstheme="majorHAnsi"/>
          </w:rPr>
          <w:t>guidance</w:t>
        </w:r>
      </w:hyperlink>
      <w:r w:rsidRPr="008A51E7">
        <w:rPr>
          <w:rFonts w:asciiTheme="majorHAnsi" w:hAnsiTheme="majorHAnsi" w:cstheme="majorHAnsi"/>
        </w:rPr>
        <w:t xml:space="preserve">) and in partnership with other local schools, to ensure consistent assessment judgements. EYFS profile data is submitted to the local authority upon request.  </w:t>
      </w:r>
    </w:p>
    <w:p w14:paraId="7B928AF4" w14:textId="7C406C20" w:rsidR="00644DA5" w:rsidRPr="008A51E7" w:rsidRDefault="00644DA5" w:rsidP="003A32DC">
      <w:pPr>
        <w:pStyle w:val="Heading1"/>
        <w:jc w:val="left"/>
        <w:rPr>
          <w:rFonts w:asciiTheme="majorHAnsi" w:hAnsiTheme="majorHAnsi" w:cstheme="majorHAnsi"/>
        </w:rPr>
      </w:pPr>
      <w:bookmarkStart w:id="3" w:name="_Toc494184737"/>
      <w:bookmarkStart w:id="4" w:name="_Toc100329211"/>
      <w:r w:rsidRPr="008A51E7">
        <w:rPr>
          <w:rFonts w:asciiTheme="majorHAnsi" w:hAnsiTheme="majorHAnsi" w:cstheme="majorHAnsi"/>
        </w:rPr>
        <w:t>Working with parents</w:t>
      </w:r>
      <w:bookmarkEnd w:id="3"/>
      <w:bookmarkEnd w:id="4"/>
      <w:r w:rsidRPr="008A51E7">
        <w:rPr>
          <w:rFonts w:asciiTheme="majorHAnsi" w:hAnsiTheme="majorHAnsi" w:cstheme="majorHAnsi"/>
        </w:rPr>
        <w:t xml:space="preserve"> and carers</w:t>
      </w:r>
    </w:p>
    <w:p w14:paraId="4642C651" w14:textId="77777777" w:rsidR="00644DA5" w:rsidRPr="008A51E7" w:rsidRDefault="00644DA5" w:rsidP="00644DA5">
      <w:pPr>
        <w:rPr>
          <w:rFonts w:asciiTheme="majorHAnsi" w:hAnsiTheme="majorHAnsi" w:cstheme="majorHAnsi"/>
        </w:rPr>
      </w:pPr>
      <w:r w:rsidRPr="008A51E7">
        <w:rPr>
          <w:rFonts w:asciiTheme="majorHAnsi" w:hAnsiTheme="majorHAnsi" w:cstheme="majorHAnsi"/>
        </w:rPr>
        <w:t>We recognise that children learn and develop well when there’s a strong partnership between staff and parents and/or carers.</w:t>
      </w:r>
    </w:p>
    <w:p w14:paraId="0ABEFD67" w14:textId="77777777" w:rsidR="00644DA5" w:rsidRDefault="00644DA5" w:rsidP="00644DA5">
      <w:pPr>
        <w:rPr>
          <w:rFonts w:asciiTheme="majorHAnsi" w:hAnsiTheme="majorHAnsi" w:cstheme="majorHAnsi"/>
        </w:rPr>
      </w:pPr>
      <w:r w:rsidRPr="008A51E7">
        <w:rPr>
          <w:rFonts w:asciiTheme="majorHAnsi" w:hAnsiTheme="majorHAnsi" w:cstheme="majorHAnsi"/>
        </w:rPr>
        <w:t>Parents and/or carers are kept up to date with their child’s progress and development. The progress check and EYFS profile helps to provide parents and/or carers with a well-rounded picture of their child’s knowledge, understanding and abilities.</w:t>
      </w:r>
    </w:p>
    <w:p w14:paraId="2157C4A4" w14:textId="1977FF9E" w:rsidR="007B6C64" w:rsidRPr="007B6C64" w:rsidRDefault="007B6C64" w:rsidP="00644DA5">
      <w:pPr>
        <w:rPr>
          <w:rFonts w:asciiTheme="majorHAnsi" w:hAnsiTheme="majorHAnsi" w:cstheme="majorHAnsi"/>
          <w:b/>
          <w:bCs/>
        </w:rPr>
      </w:pPr>
      <w:r w:rsidRPr="007B6C64">
        <w:rPr>
          <w:rFonts w:asciiTheme="majorHAnsi" w:hAnsiTheme="majorHAnsi" w:cstheme="majorHAnsi"/>
          <w:b/>
          <w:bCs/>
        </w:rPr>
        <w:t>Our preschool children</w:t>
      </w:r>
    </w:p>
    <w:p w14:paraId="5C0C0214" w14:textId="77777777" w:rsidR="00644DA5" w:rsidRPr="008A51E7" w:rsidRDefault="00644DA5" w:rsidP="00644DA5">
      <w:pPr>
        <w:rPr>
          <w:rFonts w:asciiTheme="majorHAnsi" w:hAnsiTheme="majorHAnsi" w:cstheme="majorHAnsi"/>
        </w:rPr>
      </w:pPr>
      <w:r w:rsidRPr="008A51E7">
        <w:rPr>
          <w:rFonts w:asciiTheme="majorHAnsi" w:hAnsiTheme="majorHAnsi" w:cstheme="majorHAnsi"/>
        </w:rPr>
        <w:t>Each child is assigned a key person who helps to ensure that their learning and care is tailored to meet their needs. The key person supports parents and/or carers in guiding their child’s development at home. The key person also helps families to engage with more specialist support, if appropriate.</w:t>
      </w:r>
    </w:p>
    <w:p w14:paraId="53B892CE" w14:textId="790A90D1" w:rsidR="00644DA5" w:rsidRPr="008A51E7" w:rsidRDefault="00644DA5" w:rsidP="00BE6E42">
      <w:pPr>
        <w:pStyle w:val="Heading1"/>
        <w:jc w:val="left"/>
        <w:rPr>
          <w:rFonts w:asciiTheme="majorHAnsi" w:hAnsiTheme="majorHAnsi" w:cstheme="majorHAnsi"/>
        </w:rPr>
      </w:pPr>
      <w:bookmarkStart w:id="5" w:name="_Toc100329212"/>
      <w:r w:rsidRPr="008A51E7">
        <w:rPr>
          <w:rFonts w:asciiTheme="majorHAnsi" w:hAnsiTheme="majorHAnsi" w:cstheme="majorHAnsi"/>
        </w:rPr>
        <w:t>Safeguarding and welfare procedures</w:t>
      </w:r>
      <w:bookmarkEnd w:id="5"/>
    </w:p>
    <w:p w14:paraId="6AE4C4FF" w14:textId="4B90EA23" w:rsidR="00644DA5" w:rsidRPr="008A51E7" w:rsidRDefault="0BFDE167" w:rsidP="0BFDE167">
      <w:pPr>
        <w:rPr>
          <w:rFonts w:asciiTheme="majorHAnsi" w:hAnsiTheme="majorHAnsi" w:cstheme="majorBidi"/>
        </w:rPr>
      </w:pPr>
      <w:r w:rsidRPr="0BFDE167">
        <w:rPr>
          <w:rFonts w:asciiTheme="majorHAnsi" w:hAnsiTheme="majorHAnsi" w:cstheme="majorBidi"/>
        </w:rPr>
        <w:t xml:space="preserve">We recognise that children learn best when they are healthy safe and secure, when their individual needs are met and when they have positive relationships with the adults caring for them. We follow safeguarding and welfare requirements to provide a welcoming, safe and stimulating environment where children can enjoy learning and grow in confidence. </w:t>
      </w:r>
    </w:p>
    <w:p w14:paraId="65665482" w14:textId="230B313A" w:rsidR="00644DA5" w:rsidRPr="008A51E7" w:rsidRDefault="0BFDE167" w:rsidP="0BFDE167">
      <w:pPr>
        <w:pStyle w:val="1bodycopy10pt"/>
        <w:rPr>
          <w:rFonts w:asciiTheme="majorHAnsi" w:hAnsiTheme="majorHAnsi" w:cstheme="majorBidi"/>
          <w:sz w:val="22"/>
          <w:szCs w:val="22"/>
        </w:rPr>
      </w:pPr>
      <w:r w:rsidRPr="0BFDE167">
        <w:rPr>
          <w:rFonts w:asciiTheme="majorHAnsi" w:hAnsiTheme="majorHAnsi" w:cstheme="majorBidi"/>
          <w:sz w:val="22"/>
          <w:szCs w:val="22"/>
        </w:rPr>
        <w:t>We make sure that the appropriate statutory staff: child ratios are maintained in our setting to meet the needs of all children and ensure their safety:</w:t>
      </w:r>
    </w:p>
    <w:p w14:paraId="585FA577" w14:textId="4AB04DB2" w:rsidR="00644DA5" w:rsidRPr="0095695F" w:rsidRDefault="00644DA5" w:rsidP="007561A5">
      <w:pPr>
        <w:pStyle w:val="1bodycopy10pt"/>
        <w:numPr>
          <w:ilvl w:val="0"/>
          <w:numId w:val="26"/>
        </w:numPr>
        <w:rPr>
          <w:rFonts w:asciiTheme="majorHAnsi" w:hAnsiTheme="majorHAnsi" w:cstheme="majorHAnsi"/>
          <w:sz w:val="24"/>
        </w:rPr>
      </w:pPr>
      <w:r w:rsidRPr="0095695F">
        <w:rPr>
          <w:rFonts w:asciiTheme="majorHAnsi" w:hAnsiTheme="majorHAnsi" w:cstheme="majorHAnsi"/>
          <w:sz w:val="24"/>
        </w:rPr>
        <w:t>For children aged 3 and over</w:t>
      </w:r>
    </w:p>
    <w:p w14:paraId="685BB74C" w14:textId="77777777" w:rsidR="00644DA5" w:rsidRPr="0095695F" w:rsidRDefault="00644DA5" w:rsidP="00644DA5">
      <w:pPr>
        <w:pStyle w:val="1bodycopy10pt"/>
        <w:numPr>
          <w:ilvl w:val="1"/>
          <w:numId w:val="26"/>
        </w:numPr>
        <w:rPr>
          <w:rFonts w:asciiTheme="majorHAnsi" w:hAnsiTheme="majorHAnsi" w:cstheme="majorHAnsi"/>
          <w:sz w:val="24"/>
        </w:rPr>
      </w:pPr>
      <w:r w:rsidRPr="0095695F">
        <w:rPr>
          <w:rFonts w:asciiTheme="majorHAnsi" w:hAnsiTheme="majorHAnsi" w:cstheme="majorHAnsi"/>
          <w:sz w:val="24"/>
        </w:rPr>
        <w:t>Where a person with Qualified Teacher Status, Early Years Professional Status, Early Years Teacher Status or another approved level 6 qualification is working directly with the children, we have at least 1 member of staff for every 13 children</w:t>
      </w:r>
    </w:p>
    <w:p w14:paraId="2193BC1F" w14:textId="77777777" w:rsidR="00644DA5" w:rsidRPr="0095695F" w:rsidRDefault="00644DA5" w:rsidP="00644DA5">
      <w:pPr>
        <w:pStyle w:val="1bodycopy10pt"/>
        <w:numPr>
          <w:ilvl w:val="1"/>
          <w:numId w:val="26"/>
        </w:numPr>
        <w:rPr>
          <w:rFonts w:asciiTheme="majorHAnsi" w:hAnsiTheme="majorHAnsi" w:cstheme="majorHAnsi"/>
          <w:sz w:val="24"/>
        </w:rPr>
      </w:pPr>
      <w:r w:rsidRPr="0095695F">
        <w:rPr>
          <w:rFonts w:asciiTheme="majorHAnsi" w:hAnsiTheme="majorHAnsi" w:cstheme="majorHAnsi"/>
          <w:sz w:val="24"/>
        </w:rPr>
        <w:t>Where a person with the above qualifications is not working directly with the children, we have at least 1 member of staff for every 8 children</w:t>
      </w:r>
    </w:p>
    <w:p w14:paraId="5DADDB00" w14:textId="77777777" w:rsidR="00C323CF" w:rsidRPr="008A51E7" w:rsidRDefault="00C323CF" w:rsidP="00C323CF">
      <w:pPr>
        <w:pStyle w:val="1bodycopy10pt"/>
        <w:ind w:left="1440"/>
        <w:rPr>
          <w:rFonts w:asciiTheme="majorHAnsi" w:hAnsiTheme="majorHAnsi" w:cstheme="majorHAnsi"/>
          <w:sz w:val="22"/>
          <w:szCs w:val="22"/>
        </w:rPr>
      </w:pPr>
    </w:p>
    <w:p w14:paraId="1CE780B8" w14:textId="4745D293" w:rsidR="00644DA5" w:rsidRPr="008A51E7" w:rsidRDefault="0BFDE167" w:rsidP="0BFDE167">
      <w:pPr>
        <w:rPr>
          <w:rFonts w:asciiTheme="majorHAnsi" w:hAnsiTheme="majorHAnsi" w:cstheme="majorBidi"/>
        </w:rPr>
      </w:pPr>
      <w:r w:rsidRPr="0BFDE167">
        <w:rPr>
          <w:rFonts w:asciiTheme="majorHAnsi" w:hAnsiTheme="majorHAnsi" w:cstheme="majorBidi"/>
        </w:rPr>
        <w:t>We have always at least 1 person with a current paediatric first aid (PFA) certificate on the premises and available when children are present, including on outings. This PFA certificate is renewed every 3 years as required.</w:t>
      </w:r>
    </w:p>
    <w:p w14:paraId="7841DA66" w14:textId="325E5F14" w:rsidR="00644DA5" w:rsidRPr="008A51E7" w:rsidRDefault="00644DA5" w:rsidP="00644DA5">
      <w:pPr>
        <w:rPr>
          <w:rFonts w:asciiTheme="majorHAnsi" w:hAnsiTheme="majorHAnsi" w:cstheme="majorHAnsi"/>
        </w:rPr>
      </w:pPr>
      <w:r w:rsidRPr="008A51E7">
        <w:rPr>
          <w:rFonts w:asciiTheme="majorHAnsi" w:hAnsiTheme="majorHAnsi" w:cstheme="majorHAnsi"/>
        </w:rPr>
        <w:t xml:space="preserve">We promote good oral health, as well as good health in general, in the early years by </w:t>
      </w:r>
      <w:r w:rsidR="00642BD7" w:rsidRPr="008A51E7">
        <w:rPr>
          <w:rFonts w:asciiTheme="majorHAnsi" w:hAnsiTheme="majorHAnsi" w:cstheme="majorHAnsi"/>
        </w:rPr>
        <w:t xml:space="preserve">discussing and talking to </w:t>
      </w:r>
      <w:r w:rsidR="008A51E7" w:rsidRPr="008A51E7">
        <w:rPr>
          <w:rFonts w:asciiTheme="majorHAnsi" w:hAnsiTheme="majorHAnsi" w:cstheme="majorHAnsi"/>
        </w:rPr>
        <w:t>children</w:t>
      </w:r>
      <w:r w:rsidR="00642BD7" w:rsidRPr="008A51E7">
        <w:rPr>
          <w:rFonts w:asciiTheme="majorHAnsi" w:hAnsiTheme="majorHAnsi" w:cstheme="majorHAnsi"/>
        </w:rPr>
        <w:t xml:space="preserve"> about:</w:t>
      </w:r>
    </w:p>
    <w:p w14:paraId="116466CE" w14:textId="77777777" w:rsidR="00644DA5" w:rsidRPr="0095695F" w:rsidRDefault="00644DA5" w:rsidP="00644DA5">
      <w:pPr>
        <w:pStyle w:val="Bulletedcopylevel2"/>
        <w:tabs>
          <w:tab w:val="clear" w:pos="720"/>
        </w:tabs>
        <w:ind w:left="907" w:hanging="170"/>
        <w:rPr>
          <w:rFonts w:asciiTheme="majorHAnsi" w:hAnsiTheme="majorHAnsi" w:cstheme="majorHAnsi"/>
          <w:sz w:val="24"/>
        </w:rPr>
      </w:pPr>
      <w:r w:rsidRPr="0095695F">
        <w:rPr>
          <w:rFonts w:asciiTheme="majorHAnsi" w:hAnsiTheme="majorHAnsi" w:cstheme="majorHAnsi"/>
          <w:sz w:val="24"/>
        </w:rPr>
        <w:t>The effects of eating too many sweet things</w:t>
      </w:r>
    </w:p>
    <w:p w14:paraId="53C8A81A" w14:textId="77777777" w:rsidR="00644DA5" w:rsidRPr="0095695F" w:rsidRDefault="00644DA5" w:rsidP="00644DA5">
      <w:pPr>
        <w:pStyle w:val="Bulletedcopylevel2"/>
        <w:tabs>
          <w:tab w:val="clear" w:pos="720"/>
        </w:tabs>
        <w:ind w:left="907" w:hanging="170"/>
        <w:rPr>
          <w:rFonts w:asciiTheme="majorHAnsi" w:hAnsiTheme="majorHAnsi" w:cstheme="majorHAnsi"/>
          <w:sz w:val="24"/>
        </w:rPr>
      </w:pPr>
      <w:r w:rsidRPr="0095695F">
        <w:rPr>
          <w:rFonts w:asciiTheme="majorHAnsi" w:hAnsiTheme="majorHAnsi" w:cstheme="majorHAnsi"/>
          <w:sz w:val="24"/>
        </w:rPr>
        <w:lastRenderedPageBreak/>
        <w:t>The importance of brushing your teeth</w:t>
      </w:r>
    </w:p>
    <w:p w14:paraId="7ED255A2" w14:textId="77777777" w:rsidR="00C323CF" w:rsidRPr="008A51E7" w:rsidRDefault="00C323CF" w:rsidP="00C323CF">
      <w:pPr>
        <w:pStyle w:val="Bulletedcopylevel2"/>
        <w:numPr>
          <w:ilvl w:val="0"/>
          <w:numId w:val="0"/>
        </w:numPr>
        <w:ind w:left="907"/>
        <w:rPr>
          <w:rFonts w:asciiTheme="majorHAnsi" w:hAnsiTheme="majorHAnsi" w:cstheme="majorHAnsi"/>
          <w:sz w:val="22"/>
          <w:szCs w:val="22"/>
        </w:rPr>
      </w:pPr>
    </w:p>
    <w:p w14:paraId="53E5E149" w14:textId="697244BA" w:rsidR="00644DA5" w:rsidRPr="0095695F" w:rsidRDefault="00644DA5" w:rsidP="00644DA5">
      <w:pPr>
        <w:pStyle w:val="1bodycopy10pt"/>
        <w:rPr>
          <w:rFonts w:asciiTheme="majorHAnsi" w:hAnsiTheme="majorHAnsi" w:cstheme="majorHAnsi"/>
          <w:sz w:val="24"/>
        </w:rPr>
      </w:pPr>
      <w:r w:rsidRPr="0095695F">
        <w:rPr>
          <w:rFonts w:asciiTheme="majorHAnsi" w:hAnsiTheme="majorHAnsi" w:cstheme="majorHAnsi"/>
          <w:sz w:val="24"/>
        </w:rPr>
        <w:t xml:space="preserve">We follow </w:t>
      </w:r>
      <w:hyperlink r:id="rId13" w:history="1">
        <w:r w:rsidRPr="0095695F">
          <w:rPr>
            <w:rStyle w:val="Hyperlink"/>
            <w:rFonts w:asciiTheme="majorHAnsi" w:hAnsiTheme="majorHAnsi" w:cstheme="majorHAnsi"/>
            <w:sz w:val="24"/>
          </w:rPr>
          <w:t>Public Health England guidance on supervised toothbrushing</w:t>
        </w:r>
      </w:hyperlink>
      <w:r w:rsidRPr="0095695F">
        <w:rPr>
          <w:rFonts w:asciiTheme="majorHAnsi" w:hAnsiTheme="majorHAnsi" w:cstheme="majorHAnsi"/>
          <w:sz w:val="24"/>
        </w:rPr>
        <w:t xml:space="preserve"> to make sure that it is evidence-based and safe.</w:t>
      </w:r>
    </w:p>
    <w:p w14:paraId="35008051" w14:textId="77777777" w:rsidR="00644DA5" w:rsidRPr="0095695F" w:rsidRDefault="00644DA5" w:rsidP="00644DA5">
      <w:pPr>
        <w:rPr>
          <w:rFonts w:asciiTheme="majorHAnsi" w:hAnsiTheme="majorHAnsi" w:cstheme="majorHAnsi"/>
          <w:b/>
          <w:bCs/>
        </w:rPr>
      </w:pPr>
      <w:r w:rsidRPr="0095695F">
        <w:rPr>
          <w:rFonts w:asciiTheme="majorHAnsi" w:hAnsiTheme="majorHAnsi" w:cstheme="majorHAnsi"/>
        </w:rPr>
        <w:t>The rest of our safeguarding and welfare procedures are outlined in our school’s child protection and safeguarding policy.</w:t>
      </w:r>
    </w:p>
    <w:p w14:paraId="66AC9FFE" w14:textId="77777777" w:rsidR="00644DA5" w:rsidRPr="00644DA5" w:rsidRDefault="00644DA5" w:rsidP="00644DA5">
      <w:pPr>
        <w:rPr>
          <w:rFonts w:asciiTheme="majorHAnsi" w:hAnsiTheme="majorHAnsi" w:cstheme="majorHAnsi"/>
          <w:b/>
          <w:bCs/>
        </w:rPr>
      </w:pPr>
      <w:r w:rsidRPr="00644DA5">
        <w:rPr>
          <w:rFonts w:asciiTheme="majorHAnsi" w:hAnsiTheme="majorHAnsi" w:cstheme="majorHAnsi"/>
        </w:rPr>
        <w:br w:type="page"/>
      </w:r>
    </w:p>
    <w:p w14:paraId="0782AE04" w14:textId="77777777" w:rsidR="00644DA5" w:rsidRPr="00D1381F" w:rsidRDefault="00644DA5" w:rsidP="00644DA5">
      <w:pPr>
        <w:pStyle w:val="Heading1"/>
        <w:rPr>
          <w:rFonts w:asciiTheme="majorHAnsi" w:hAnsiTheme="majorHAnsi" w:cstheme="majorHAnsi"/>
        </w:rPr>
      </w:pPr>
      <w:bookmarkStart w:id="6" w:name="_Toc100329214"/>
      <w:r w:rsidRPr="00D1381F">
        <w:rPr>
          <w:rFonts w:asciiTheme="majorHAnsi" w:hAnsiTheme="majorHAnsi" w:cstheme="majorHAnsi"/>
        </w:rPr>
        <w:lastRenderedPageBreak/>
        <w:t>Appendix 1. List of statutory policies and procedures for the EYFS</w:t>
      </w:r>
      <w:bookmarkEnd w:id="6"/>
      <w:r w:rsidRPr="00D1381F">
        <w:rPr>
          <w:rFonts w:asciiTheme="majorHAnsi" w:hAnsiTheme="majorHAnsi" w:cstheme="majorHAnsi"/>
        </w:rPr>
        <w:t xml:space="preserve"> </w:t>
      </w:r>
    </w:p>
    <w:p w14:paraId="3B5A81A8" w14:textId="77777777" w:rsidR="00644DA5" w:rsidRPr="00D1381F" w:rsidRDefault="00644DA5" w:rsidP="00644DA5">
      <w:pPr>
        <w:pStyle w:val="6Abstract"/>
        <w:rPr>
          <w:rFonts w:asciiTheme="majorHAnsi" w:hAnsiTheme="majorHAnsi" w:cstheme="majorHAnsi"/>
          <w:lang w:val="en-GB"/>
        </w:rPr>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4582"/>
      </w:tblGrid>
      <w:tr w:rsidR="00C323CF" w:rsidRPr="00D1381F" w14:paraId="0F5466CE" w14:textId="77777777" w:rsidTr="0BFDE167">
        <w:trPr>
          <w:cantSplit/>
          <w:trHeight w:val="542"/>
          <w:tblHeader/>
        </w:trPr>
        <w:tc>
          <w:tcPr>
            <w:tcW w:w="4582"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1A2CD855" w14:textId="77777777" w:rsidR="00C323CF" w:rsidRPr="0095695F" w:rsidRDefault="00C323CF" w:rsidP="003B6947">
            <w:pPr>
              <w:pStyle w:val="TableHeading"/>
              <w:rPr>
                <w:rFonts w:asciiTheme="majorHAnsi" w:hAnsiTheme="majorHAnsi" w:cstheme="majorHAnsi"/>
                <w:sz w:val="24"/>
              </w:rPr>
            </w:pPr>
            <w:r w:rsidRPr="0095695F">
              <w:rPr>
                <w:rFonts w:asciiTheme="majorHAnsi" w:hAnsiTheme="majorHAnsi" w:cstheme="majorHAnsi"/>
                <w:sz w:val="24"/>
              </w:rPr>
              <w:t>Statutory policy or procedure for the EYFS</w:t>
            </w:r>
          </w:p>
        </w:tc>
      </w:tr>
      <w:tr w:rsidR="00C323CF" w:rsidRPr="00D1381F" w14:paraId="03506EDE" w14:textId="77777777" w:rsidTr="0BFDE167">
        <w:trPr>
          <w:cantSplit/>
          <w:trHeight w:val="612"/>
        </w:trPr>
        <w:tc>
          <w:tcPr>
            <w:tcW w:w="4582" w:type="dxa"/>
          </w:tcPr>
          <w:p w14:paraId="33F8A7BB" w14:textId="77777777" w:rsidR="00C323CF" w:rsidRPr="0095695F" w:rsidRDefault="00C323CF" w:rsidP="003B6947">
            <w:pPr>
              <w:pStyle w:val="Tablebodycopy"/>
              <w:rPr>
                <w:rFonts w:asciiTheme="majorHAnsi" w:hAnsiTheme="majorHAnsi" w:cstheme="majorHAnsi"/>
                <w:sz w:val="24"/>
              </w:rPr>
            </w:pPr>
            <w:r w:rsidRPr="0095695F">
              <w:rPr>
                <w:rFonts w:asciiTheme="majorHAnsi" w:hAnsiTheme="majorHAnsi" w:cstheme="majorHAnsi"/>
                <w:sz w:val="24"/>
              </w:rPr>
              <w:t xml:space="preserve">Safeguarding policy and procedures </w:t>
            </w:r>
          </w:p>
        </w:tc>
      </w:tr>
      <w:tr w:rsidR="00C323CF" w:rsidRPr="00D1381F" w14:paraId="562F15CF" w14:textId="77777777" w:rsidTr="0BFDE167">
        <w:trPr>
          <w:cantSplit/>
          <w:trHeight w:val="612"/>
        </w:trPr>
        <w:tc>
          <w:tcPr>
            <w:tcW w:w="4582" w:type="dxa"/>
          </w:tcPr>
          <w:p w14:paraId="3FB9E13D" w14:textId="77777777" w:rsidR="00C323CF" w:rsidRPr="0095695F" w:rsidRDefault="00C323CF" w:rsidP="003B6947">
            <w:pPr>
              <w:pStyle w:val="Tablebodycopy"/>
              <w:rPr>
                <w:rFonts w:asciiTheme="majorHAnsi" w:hAnsiTheme="majorHAnsi" w:cstheme="majorHAnsi"/>
                <w:sz w:val="24"/>
              </w:rPr>
            </w:pPr>
            <w:r w:rsidRPr="0095695F">
              <w:rPr>
                <w:rFonts w:asciiTheme="majorHAnsi" w:hAnsiTheme="majorHAnsi" w:cstheme="majorHAnsi"/>
                <w:sz w:val="24"/>
              </w:rPr>
              <w:t>Procedure for responding to illness</w:t>
            </w:r>
          </w:p>
        </w:tc>
      </w:tr>
      <w:tr w:rsidR="00C323CF" w:rsidRPr="00D1381F" w14:paraId="30EC22F9" w14:textId="77777777" w:rsidTr="0BFDE167">
        <w:trPr>
          <w:cantSplit/>
          <w:trHeight w:val="612"/>
        </w:trPr>
        <w:tc>
          <w:tcPr>
            <w:tcW w:w="4582" w:type="dxa"/>
          </w:tcPr>
          <w:p w14:paraId="676477A5" w14:textId="77777777" w:rsidR="00C323CF" w:rsidRPr="0095695F" w:rsidRDefault="00C323CF" w:rsidP="003B6947">
            <w:pPr>
              <w:pStyle w:val="Tablebodycopy"/>
              <w:rPr>
                <w:rFonts w:asciiTheme="majorHAnsi" w:hAnsiTheme="majorHAnsi" w:cstheme="majorHAnsi"/>
                <w:sz w:val="24"/>
              </w:rPr>
            </w:pPr>
            <w:r w:rsidRPr="0095695F">
              <w:rPr>
                <w:rFonts w:asciiTheme="majorHAnsi" w:hAnsiTheme="majorHAnsi" w:cstheme="majorHAnsi"/>
                <w:sz w:val="24"/>
              </w:rPr>
              <w:t>Administering medicines policy</w:t>
            </w:r>
          </w:p>
        </w:tc>
      </w:tr>
      <w:tr w:rsidR="00C323CF" w:rsidRPr="00D1381F" w14:paraId="5469818F" w14:textId="77777777" w:rsidTr="0BFDE167">
        <w:trPr>
          <w:cantSplit/>
          <w:trHeight w:val="612"/>
        </w:trPr>
        <w:tc>
          <w:tcPr>
            <w:tcW w:w="4582" w:type="dxa"/>
          </w:tcPr>
          <w:p w14:paraId="10CC77CC" w14:textId="15969E3C" w:rsidR="00C323CF" w:rsidRPr="0095695F" w:rsidRDefault="0BFDE167" w:rsidP="0BFDE167">
            <w:pPr>
              <w:pStyle w:val="Text"/>
              <w:rPr>
                <w:rFonts w:asciiTheme="majorHAnsi" w:hAnsiTheme="majorHAnsi" w:cstheme="majorBidi"/>
                <w:sz w:val="24"/>
                <w:szCs w:val="24"/>
              </w:rPr>
            </w:pPr>
            <w:r w:rsidRPr="0095695F">
              <w:rPr>
                <w:rFonts w:asciiTheme="majorHAnsi" w:hAnsiTheme="majorHAnsi" w:cstheme="majorBidi"/>
                <w:sz w:val="24"/>
                <w:szCs w:val="24"/>
              </w:rPr>
              <w:t>Procedure for checking the identity of visitors</w:t>
            </w:r>
          </w:p>
        </w:tc>
      </w:tr>
      <w:tr w:rsidR="00C323CF" w:rsidRPr="00D1381F" w14:paraId="7B9A9F90" w14:textId="77777777" w:rsidTr="0BFDE167">
        <w:trPr>
          <w:cantSplit/>
          <w:trHeight w:val="612"/>
        </w:trPr>
        <w:tc>
          <w:tcPr>
            <w:tcW w:w="4582" w:type="dxa"/>
          </w:tcPr>
          <w:p w14:paraId="6E9C2BAE" w14:textId="49870995" w:rsidR="00C323CF" w:rsidRPr="0095695F" w:rsidRDefault="0BFDE167" w:rsidP="0BFDE167">
            <w:pPr>
              <w:pStyle w:val="Text"/>
              <w:rPr>
                <w:rFonts w:asciiTheme="majorHAnsi" w:hAnsiTheme="majorHAnsi" w:cstheme="majorBidi"/>
                <w:sz w:val="24"/>
                <w:szCs w:val="24"/>
              </w:rPr>
            </w:pPr>
            <w:r w:rsidRPr="0095695F">
              <w:rPr>
                <w:rFonts w:asciiTheme="majorHAnsi" w:hAnsiTheme="majorHAnsi" w:cstheme="majorBidi"/>
                <w:sz w:val="24"/>
                <w:szCs w:val="24"/>
              </w:rPr>
              <w:t xml:space="preserve"> Procedures for a parent failing to collect a child and for missing children</w:t>
            </w:r>
          </w:p>
        </w:tc>
      </w:tr>
      <w:tr w:rsidR="00C323CF" w:rsidRPr="00D1381F" w14:paraId="33DC51A6" w14:textId="77777777" w:rsidTr="0BFDE167">
        <w:trPr>
          <w:cantSplit/>
          <w:trHeight w:val="612"/>
        </w:trPr>
        <w:tc>
          <w:tcPr>
            <w:tcW w:w="4582" w:type="dxa"/>
          </w:tcPr>
          <w:p w14:paraId="75E85603" w14:textId="28958A66" w:rsidR="00C323CF" w:rsidRPr="0095695F" w:rsidRDefault="0BFDE167" w:rsidP="0BFDE167">
            <w:pPr>
              <w:pStyle w:val="Text"/>
              <w:rPr>
                <w:rFonts w:asciiTheme="majorHAnsi" w:hAnsiTheme="majorHAnsi" w:cstheme="majorBidi"/>
                <w:sz w:val="24"/>
                <w:szCs w:val="24"/>
              </w:rPr>
            </w:pPr>
            <w:r w:rsidRPr="0095695F">
              <w:rPr>
                <w:rFonts w:asciiTheme="majorHAnsi" w:hAnsiTheme="majorHAnsi" w:cstheme="majorBidi"/>
                <w:sz w:val="24"/>
                <w:szCs w:val="24"/>
              </w:rPr>
              <w:t xml:space="preserve"> Procedure for dealing with concerns and complaints</w:t>
            </w:r>
          </w:p>
        </w:tc>
      </w:tr>
    </w:tbl>
    <w:p w14:paraId="263516F6" w14:textId="77777777" w:rsidR="00644DA5" w:rsidRPr="00D1381F" w:rsidRDefault="00644DA5" w:rsidP="00644DA5">
      <w:pPr>
        <w:rPr>
          <w:rFonts w:asciiTheme="majorHAnsi" w:hAnsiTheme="majorHAnsi" w:cstheme="majorHAnsi"/>
        </w:rPr>
      </w:pPr>
    </w:p>
    <w:p w14:paraId="3167C3A1" w14:textId="77777777" w:rsidR="00644DA5" w:rsidRPr="00644DA5" w:rsidRDefault="00644DA5" w:rsidP="00A044BF">
      <w:pPr>
        <w:rPr>
          <w:rFonts w:asciiTheme="majorHAnsi" w:hAnsiTheme="majorHAnsi" w:cstheme="majorHAnsi"/>
          <w:sz w:val="48"/>
          <w:szCs w:val="48"/>
        </w:rPr>
      </w:pPr>
    </w:p>
    <w:p w14:paraId="1763226F" w14:textId="77777777" w:rsidR="00A044BF" w:rsidRDefault="00A044BF" w:rsidP="00A044BF">
      <w:pPr>
        <w:rPr>
          <w:sz w:val="48"/>
          <w:szCs w:val="48"/>
          <w:u w:val="single"/>
        </w:rPr>
      </w:pPr>
    </w:p>
    <w:p w14:paraId="3AE27753" w14:textId="77777777" w:rsidR="00A044BF" w:rsidRDefault="00A044BF" w:rsidP="00A044BF">
      <w:pPr>
        <w:rPr>
          <w:sz w:val="48"/>
          <w:szCs w:val="48"/>
          <w:u w:val="single"/>
        </w:rPr>
      </w:pPr>
    </w:p>
    <w:p w14:paraId="6BC5EBBA" w14:textId="77777777" w:rsidR="00A044BF" w:rsidRDefault="00A044BF" w:rsidP="00A044BF">
      <w:pPr>
        <w:rPr>
          <w:sz w:val="48"/>
          <w:szCs w:val="48"/>
          <w:u w:val="single"/>
        </w:rPr>
      </w:pPr>
    </w:p>
    <w:p w14:paraId="7D0149C0" w14:textId="77777777" w:rsidR="000644C4" w:rsidRPr="009930E9" w:rsidRDefault="000644C4" w:rsidP="000644C4">
      <w:pPr>
        <w:jc w:val="center"/>
        <w:rPr>
          <w:rFonts w:asciiTheme="majorHAnsi" w:hAnsiTheme="majorHAnsi" w:cstheme="majorHAnsi"/>
          <w:b/>
          <w:bCs/>
          <w:i/>
        </w:rPr>
      </w:pPr>
    </w:p>
    <w:sectPr w:rsidR="000644C4" w:rsidRPr="009930E9" w:rsidSect="00C3697F">
      <w:headerReference w:type="default" r:id="rId14"/>
      <w:footerReference w:type="default" r:id="rId15"/>
      <w:pgSz w:w="11906" w:h="16838" w:code="9"/>
      <w:pgMar w:top="1440" w:right="1152" w:bottom="1440" w:left="1152"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2FEE6B" w14:textId="77777777" w:rsidR="006E6F55" w:rsidRDefault="006E6F55">
      <w:r>
        <w:separator/>
      </w:r>
    </w:p>
  </w:endnote>
  <w:endnote w:type="continuationSeparator" w:id="0">
    <w:p w14:paraId="06E91709" w14:textId="77777777" w:rsidR="006E6F55" w:rsidRDefault="006E6F55">
      <w:r>
        <w:continuationSeparator/>
      </w:r>
    </w:p>
  </w:endnote>
  <w:endnote w:type="continuationNotice" w:id="1">
    <w:p w14:paraId="310F9BCD" w14:textId="77777777" w:rsidR="006E6F55" w:rsidRDefault="006E6F5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E9F23F" w14:textId="77777777" w:rsidR="00717EE7" w:rsidRDefault="00717EE7">
    <w:pPr>
      <w:pStyle w:val="Footer"/>
    </w:pPr>
  </w:p>
  <w:p w14:paraId="1F72F646" w14:textId="77777777" w:rsidR="00717EE7" w:rsidRDefault="00717E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FC5F26" w14:textId="77777777" w:rsidR="006E6F55" w:rsidRDefault="006E6F55">
      <w:r>
        <w:separator/>
      </w:r>
    </w:p>
  </w:footnote>
  <w:footnote w:type="continuationSeparator" w:id="0">
    <w:p w14:paraId="217C202D" w14:textId="77777777" w:rsidR="006E6F55" w:rsidRDefault="006E6F55">
      <w:r>
        <w:continuationSeparator/>
      </w:r>
    </w:p>
  </w:footnote>
  <w:footnote w:type="continuationNotice" w:id="1">
    <w:p w14:paraId="25BAF36D" w14:textId="77777777" w:rsidR="006E6F55" w:rsidRDefault="006E6F5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F36AD4" w14:textId="6D82CED4" w:rsidR="00535881" w:rsidRPr="00ED5D4E" w:rsidRDefault="00535881" w:rsidP="66873F9F">
    <w:pPr>
      <w:pStyle w:val="Header"/>
      <w:rPr>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A4FCC24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BC2EF1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ABE4F9D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7AE0A9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2C2175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E7003F8"/>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AEC5D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F185B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79091D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092063F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2A666A"/>
    <w:multiLevelType w:val="multilevel"/>
    <w:tmpl w:val="717C1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12" w15:restartNumberingAfterBreak="0">
    <w:nsid w:val="1A2107A8"/>
    <w:multiLevelType w:val="multilevel"/>
    <w:tmpl w:val="E9702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E0D7F06"/>
    <w:multiLevelType w:val="multilevel"/>
    <w:tmpl w:val="B4FA7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28E594B"/>
    <w:multiLevelType w:val="hybridMultilevel"/>
    <w:tmpl w:val="AB5A2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2DD3008"/>
    <w:multiLevelType w:val="hybridMultilevel"/>
    <w:tmpl w:val="A92A64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58B7859"/>
    <w:multiLevelType w:val="multilevel"/>
    <w:tmpl w:val="5E984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9916CB9"/>
    <w:multiLevelType w:val="hybridMultilevel"/>
    <w:tmpl w:val="67FCB0A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09B774C"/>
    <w:multiLevelType w:val="multilevel"/>
    <w:tmpl w:val="FC62D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6987D72"/>
    <w:multiLevelType w:val="hybridMultilevel"/>
    <w:tmpl w:val="0498A4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A0490B"/>
    <w:multiLevelType w:val="hybridMultilevel"/>
    <w:tmpl w:val="BB60C5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DC37046"/>
    <w:multiLevelType w:val="multilevel"/>
    <w:tmpl w:val="D67E4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64556D7"/>
    <w:multiLevelType w:val="multilevel"/>
    <w:tmpl w:val="875EC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9653F86"/>
    <w:multiLevelType w:val="multilevel"/>
    <w:tmpl w:val="8E6C5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E852EF3"/>
    <w:multiLevelType w:val="multilevel"/>
    <w:tmpl w:val="9CF4D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24E6A4E"/>
    <w:multiLevelType w:val="multilevel"/>
    <w:tmpl w:val="F1FAC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28200635">
    <w:abstractNumId w:val="9"/>
  </w:num>
  <w:num w:numId="2" w16cid:durableId="288363541">
    <w:abstractNumId w:val="7"/>
  </w:num>
  <w:num w:numId="3" w16cid:durableId="248345474">
    <w:abstractNumId w:val="6"/>
  </w:num>
  <w:num w:numId="4" w16cid:durableId="472719189">
    <w:abstractNumId w:val="5"/>
  </w:num>
  <w:num w:numId="5" w16cid:durableId="650212740">
    <w:abstractNumId w:val="4"/>
  </w:num>
  <w:num w:numId="6" w16cid:durableId="2025595452">
    <w:abstractNumId w:val="8"/>
  </w:num>
  <w:num w:numId="7" w16cid:durableId="718743079">
    <w:abstractNumId w:val="3"/>
  </w:num>
  <w:num w:numId="8" w16cid:durableId="487668773">
    <w:abstractNumId w:val="2"/>
  </w:num>
  <w:num w:numId="9" w16cid:durableId="1208029724">
    <w:abstractNumId w:val="1"/>
  </w:num>
  <w:num w:numId="10" w16cid:durableId="1386484930">
    <w:abstractNumId w:val="0"/>
  </w:num>
  <w:num w:numId="11" w16cid:durableId="1894581014">
    <w:abstractNumId w:val="15"/>
  </w:num>
  <w:num w:numId="12" w16cid:durableId="1479955552">
    <w:abstractNumId w:val="19"/>
  </w:num>
  <w:num w:numId="13" w16cid:durableId="1962301049">
    <w:abstractNumId w:val="18"/>
  </w:num>
  <w:num w:numId="14" w16cid:durableId="730887081">
    <w:abstractNumId w:val="12"/>
  </w:num>
  <w:num w:numId="15" w16cid:durableId="1740059314">
    <w:abstractNumId w:val="23"/>
  </w:num>
  <w:num w:numId="16" w16cid:durableId="495615975">
    <w:abstractNumId w:val="24"/>
  </w:num>
  <w:num w:numId="17" w16cid:durableId="675766022">
    <w:abstractNumId w:val="21"/>
  </w:num>
  <w:num w:numId="18" w16cid:durableId="928126378">
    <w:abstractNumId w:val="22"/>
  </w:num>
  <w:num w:numId="19" w16cid:durableId="1239632313">
    <w:abstractNumId w:val="13"/>
  </w:num>
  <w:num w:numId="20" w16cid:durableId="1946577509">
    <w:abstractNumId w:val="25"/>
  </w:num>
  <w:num w:numId="21" w16cid:durableId="1781221245">
    <w:abstractNumId w:val="10"/>
  </w:num>
  <w:num w:numId="22" w16cid:durableId="1057823034">
    <w:abstractNumId w:val="16"/>
  </w:num>
  <w:num w:numId="23" w16cid:durableId="297615859">
    <w:abstractNumId w:val="20"/>
  </w:num>
  <w:num w:numId="24" w16cid:durableId="1717120767">
    <w:abstractNumId w:val="14"/>
  </w:num>
  <w:num w:numId="25" w16cid:durableId="1130051890">
    <w:abstractNumId w:val="11"/>
  </w:num>
  <w:num w:numId="26" w16cid:durableId="409569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embedSystemFonts/>
  <w:proofState w:spelling="clean" w:grammar="clean"/>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6E24"/>
    <w:rsid w:val="000013EE"/>
    <w:rsid w:val="00006557"/>
    <w:rsid w:val="00011BED"/>
    <w:rsid w:val="000216B2"/>
    <w:rsid w:val="00047D6A"/>
    <w:rsid w:val="000644C4"/>
    <w:rsid w:val="00065167"/>
    <w:rsid w:val="000932B2"/>
    <w:rsid w:val="000C20A5"/>
    <w:rsid w:val="000C5E1B"/>
    <w:rsid w:val="000D5A47"/>
    <w:rsid w:val="000E1840"/>
    <w:rsid w:val="0012127E"/>
    <w:rsid w:val="00145447"/>
    <w:rsid w:val="00162CF3"/>
    <w:rsid w:val="00166885"/>
    <w:rsid w:val="00170E71"/>
    <w:rsid w:val="00172C9D"/>
    <w:rsid w:val="00191F93"/>
    <w:rsid w:val="0019572D"/>
    <w:rsid w:val="001D5757"/>
    <w:rsid w:val="001E0DC7"/>
    <w:rsid w:val="001E19A3"/>
    <w:rsid w:val="001F2C0E"/>
    <w:rsid w:val="00203627"/>
    <w:rsid w:val="0021024F"/>
    <w:rsid w:val="00251DAC"/>
    <w:rsid w:val="00270B47"/>
    <w:rsid w:val="00284CE2"/>
    <w:rsid w:val="002A6E2E"/>
    <w:rsid w:val="002B4073"/>
    <w:rsid w:val="002B6CCC"/>
    <w:rsid w:val="002D6988"/>
    <w:rsid w:val="002E38E0"/>
    <w:rsid w:val="00304A04"/>
    <w:rsid w:val="0031710B"/>
    <w:rsid w:val="0032244C"/>
    <w:rsid w:val="00353107"/>
    <w:rsid w:val="00355B1B"/>
    <w:rsid w:val="0037436E"/>
    <w:rsid w:val="003A32DC"/>
    <w:rsid w:val="003D20B0"/>
    <w:rsid w:val="003E0B25"/>
    <w:rsid w:val="00411371"/>
    <w:rsid w:val="004121F9"/>
    <w:rsid w:val="00432CDA"/>
    <w:rsid w:val="00437405"/>
    <w:rsid w:val="00440C6D"/>
    <w:rsid w:val="00455A7A"/>
    <w:rsid w:val="00460CC6"/>
    <w:rsid w:val="00474DD2"/>
    <w:rsid w:val="004A3BB6"/>
    <w:rsid w:val="004B5A02"/>
    <w:rsid w:val="004B7C07"/>
    <w:rsid w:val="004D5855"/>
    <w:rsid w:val="0050302F"/>
    <w:rsid w:val="00505FA0"/>
    <w:rsid w:val="00535881"/>
    <w:rsid w:val="005366E2"/>
    <w:rsid w:val="00551FA6"/>
    <w:rsid w:val="0056002B"/>
    <w:rsid w:val="00574EAF"/>
    <w:rsid w:val="0058556F"/>
    <w:rsid w:val="00591496"/>
    <w:rsid w:val="005944E5"/>
    <w:rsid w:val="005B5349"/>
    <w:rsid w:val="005B5E43"/>
    <w:rsid w:val="005C2C82"/>
    <w:rsid w:val="005E04DB"/>
    <w:rsid w:val="005E5719"/>
    <w:rsid w:val="00610718"/>
    <w:rsid w:val="00610951"/>
    <w:rsid w:val="006125ED"/>
    <w:rsid w:val="00642BD7"/>
    <w:rsid w:val="00644DA5"/>
    <w:rsid w:val="006538FC"/>
    <w:rsid w:val="006563E1"/>
    <w:rsid w:val="006A0967"/>
    <w:rsid w:val="006A77A2"/>
    <w:rsid w:val="006C1F79"/>
    <w:rsid w:val="006C71ED"/>
    <w:rsid w:val="006E6F55"/>
    <w:rsid w:val="00703622"/>
    <w:rsid w:val="00706026"/>
    <w:rsid w:val="00716E24"/>
    <w:rsid w:val="007174D4"/>
    <w:rsid w:val="00717EE7"/>
    <w:rsid w:val="00733EA0"/>
    <w:rsid w:val="007520E7"/>
    <w:rsid w:val="007561A5"/>
    <w:rsid w:val="00760097"/>
    <w:rsid w:val="007621A1"/>
    <w:rsid w:val="007626F0"/>
    <w:rsid w:val="007A28D5"/>
    <w:rsid w:val="007B6C64"/>
    <w:rsid w:val="007B6C69"/>
    <w:rsid w:val="007D2182"/>
    <w:rsid w:val="007D51AC"/>
    <w:rsid w:val="00821342"/>
    <w:rsid w:val="008231C9"/>
    <w:rsid w:val="00825261"/>
    <w:rsid w:val="008350B8"/>
    <w:rsid w:val="00836175"/>
    <w:rsid w:val="00843A2E"/>
    <w:rsid w:val="00857BF1"/>
    <w:rsid w:val="00864DAE"/>
    <w:rsid w:val="008800ED"/>
    <w:rsid w:val="008868CC"/>
    <w:rsid w:val="008A51E7"/>
    <w:rsid w:val="008B0D51"/>
    <w:rsid w:val="008B40C1"/>
    <w:rsid w:val="008C1CB3"/>
    <w:rsid w:val="008F48ED"/>
    <w:rsid w:val="00903D29"/>
    <w:rsid w:val="009137FA"/>
    <w:rsid w:val="00913E32"/>
    <w:rsid w:val="0091704B"/>
    <w:rsid w:val="009406C5"/>
    <w:rsid w:val="009565CF"/>
    <w:rsid w:val="0095695F"/>
    <w:rsid w:val="00991050"/>
    <w:rsid w:val="00991651"/>
    <w:rsid w:val="0099566B"/>
    <w:rsid w:val="00997370"/>
    <w:rsid w:val="009A1E1C"/>
    <w:rsid w:val="009A65A4"/>
    <w:rsid w:val="009C015E"/>
    <w:rsid w:val="009E2F68"/>
    <w:rsid w:val="00A01809"/>
    <w:rsid w:val="00A01CCA"/>
    <w:rsid w:val="00A044BF"/>
    <w:rsid w:val="00A1044F"/>
    <w:rsid w:val="00A26CB8"/>
    <w:rsid w:val="00A30723"/>
    <w:rsid w:val="00A42E95"/>
    <w:rsid w:val="00A44D41"/>
    <w:rsid w:val="00A45BE3"/>
    <w:rsid w:val="00A51F58"/>
    <w:rsid w:val="00A55781"/>
    <w:rsid w:val="00A83532"/>
    <w:rsid w:val="00AA1663"/>
    <w:rsid w:val="00AC398B"/>
    <w:rsid w:val="00AD525E"/>
    <w:rsid w:val="00AE0DAA"/>
    <w:rsid w:val="00AF36CF"/>
    <w:rsid w:val="00B074C4"/>
    <w:rsid w:val="00B23903"/>
    <w:rsid w:val="00B26814"/>
    <w:rsid w:val="00B42EA7"/>
    <w:rsid w:val="00B55A6A"/>
    <w:rsid w:val="00B638CA"/>
    <w:rsid w:val="00B75DDE"/>
    <w:rsid w:val="00B80219"/>
    <w:rsid w:val="00B80315"/>
    <w:rsid w:val="00B811E5"/>
    <w:rsid w:val="00BC18B3"/>
    <w:rsid w:val="00BD72E9"/>
    <w:rsid w:val="00BE6E42"/>
    <w:rsid w:val="00BF6188"/>
    <w:rsid w:val="00C20226"/>
    <w:rsid w:val="00C265BF"/>
    <w:rsid w:val="00C323CF"/>
    <w:rsid w:val="00C3697F"/>
    <w:rsid w:val="00C44021"/>
    <w:rsid w:val="00C4634A"/>
    <w:rsid w:val="00C66E1D"/>
    <w:rsid w:val="00C72684"/>
    <w:rsid w:val="00C85D92"/>
    <w:rsid w:val="00C9762A"/>
    <w:rsid w:val="00C97F17"/>
    <w:rsid w:val="00CA36B2"/>
    <w:rsid w:val="00CA5573"/>
    <w:rsid w:val="00CA5F50"/>
    <w:rsid w:val="00CC6A34"/>
    <w:rsid w:val="00CD10C4"/>
    <w:rsid w:val="00D008F5"/>
    <w:rsid w:val="00D1381F"/>
    <w:rsid w:val="00D344DD"/>
    <w:rsid w:val="00D705E0"/>
    <w:rsid w:val="00D742A4"/>
    <w:rsid w:val="00D8419A"/>
    <w:rsid w:val="00D93F6D"/>
    <w:rsid w:val="00DA0321"/>
    <w:rsid w:val="00DA0C90"/>
    <w:rsid w:val="00DC1C56"/>
    <w:rsid w:val="00DC72F2"/>
    <w:rsid w:val="00DD0BA0"/>
    <w:rsid w:val="00DD1D94"/>
    <w:rsid w:val="00DD514E"/>
    <w:rsid w:val="00DE1ED8"/>
    <w:rsid w:val="00DF16D2"/>
    <w:rsid w:val="00DF340B"/>
    <w:rsid w:val="00E30386"/>
    <w:rsid w:val="00E33DAA"/>
    <w:rsid w:val="00EA2313"/>
    <w:rsid w:val="00EA3EED"/>
    <w:rsid w:val="00ED5D4E"/>
    <w:rsid w:val="00ED76A8"/>
    <w:rsid w:val="00EF3746"/>
    <w:rsid w:val="00EF7DA0"/>
    <w:rsid w:val="00F10B89"/>
    <w:rsid w:val="00F16608"/>
    <w:rsid w:val="00F361FB"/>
    <w:rsid w:val="00F46AF9"/>
    <w:rsid w:val="00F815C0"/>
    <w:rsid w:val="00FA4E14"/>
    <w:rsid w:val="00FB2475"/>
    <w:rsid w:val="00FC4210"/>
    <w:rsid w:val="00FC4593"/>
    <w:rsid w:val="00FD4197"/>
    <w:rsid w:val="00FE128F"/>
    <w:rsid w:val="03925054"/>
    <w:rsid w:val="042EF293"/>
    <w:rsid w:val="05122006"/>
    <w:rsid w:val="073EEC09"/>
    <w:rsid w:val="0AEAB617"/>
    <w:rsid w:val="0B8FBCD7"/>
    <w:rsid w:val="0BFDE167"/>
    <w:rsid w:val="103AA6A3"/>
    <w:rsid w:val="1163955E"/>
    <w:rsid w:val="13B00A2E"/>
    <w:rsid w:val="1532BFF7"/>
    <w:rsid w:val="1C01CAF3"/>
    <w:rsid w:val="1C4003EB"/>
    <w:rsid w:val="20795698"/>
    <w:rsid w:val="22A55542"/>
    <w:rsid w:val="2486B0DE"/>
    <w:rsid w:val="2F494E9F"/>
    <w:rsid w:val="3408AE95"/>
    <w:rsid w:val="34C75CBC"/>
    <w:rsid w:val="373E7A12"/>
    <w:rsid w:val="3E9F1D90"/>
    <w:rsid w:val="3F81C620"/>
    <w:rsid w:val="414340B0"/>
    <w:rsid w:val="45BF5CBC"/>
    <w:rsid w:val="469278C2"/>
    <w:rsid w:val="49276C79"/>
    <w:rsid w:val="4F48DC74"/>
    <w:rsid w:val="5361667A"/>
    <w:rsid w:val="59F36A6A"/>
    <w:rsid w:val="5E82A166"/>
    <w:rsid w:val="60DBD092"/>
    <w:rsid w:val="61A296FC"/>
    <w:rsid w:val="66873F9F"/>
    <w:rsid w:val="676C565C"/>
    <w:rsid w:val="6886F743"/>
    <w:rsid w:val="6DF3B1EE"/>
    <w:rsid w:val="703D42C0"/>
    <w:rsid w:val="71C31622"/>
    <w:rsid w:val="721FD668"/>
    <w:rsid w:val="73D03D32"/>
    <w:rsid w:val="7613FA2F"/>
    <w:rsid w:val="77E03EB7"/>
    <w:rsid w:val="78D51E1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9DE4783"/>
  <w15:chartTrackingRefBased/>
  <w15:docId w15:val="{0888E61F-F7DC-B140-B9B9-884AAC89F4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Default Paragraph Font" w:uiPriority="1"/>
    <w:lsdException w:name="Subtitle" w:qFormat="1"/>
    <w:lsdException w:name="Hyperlink" w:uiPriority="99" w:qFormat="1"/>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E1ED8"/>
    <w:pPr>
      <w:spacing w:after="160" w:line="278" w:lineRule="auto"/>
    </w:pPr>
    <w:rPr>
      <w:rFonts w:asciiTheme="minorHAnsi" w:eastAsiaTheme="minorHAnsi" w:hAnsiTheme="minorHAnsi" w:cstheme="minorBidi"/>
      <w:kern w:val="2"/>
      <w:sz w:val="24"/>
      <w:szCs w:val="24"/>
      <w:lang w:eastAsia="en-US"/>
      <w14:ligatures w14:val="standardContextual"/>
    </w:rPr>
  </w:style>
  <w:style w:type="paragraph" w:styleId="Heading1">
    <w:name w:val="heading 1"/>
    <w:basedOn w:val="Normal"/>
    <w:next w:val="Normal"/>
    <w:qFormat/>
    <w:rsid w:val="00C66E1D"/>
    <w:pPr>
      <w:keepNext/>
      <w:spacing w:before="240" w:after="60"/>
      <w:jc w:val="center"/>
      <w:outlineLvl w:val="0"/>
    </w:pPr>
    <w:rPr>
      <w:rFonts w:cs="Arial"/>
      <w:b/>
      <w:bCs/>
      <w:kern w:val="32"/>
      <w:sz w:val="28"/>
      <w:szCs w:val="32"/>
    </w:rPr>
  </w:style>
  <w:style w:type="paragraph" w:styleId="Heading2">
    <w:name w:val="heading 2"/>
    <w:basedOn w:val="Normal"/>
    <w:next w:val="Normal"/>
    <w:qFormat/>
    <w:rsid w:val="00C66E1D"/>
    <w:pPr>
      <w:keepNext/>
      <w:spacing w:before="240" w:after="60"/>
      <w:outlineLvl w:val="1"/>
    </w:pPr>
    <w:rPr>
      <w:rFonts w:cs="Arial"/>
      <w:b/>
      <w:bCs/>
      <w:iCs/>
      <w:szCs w:val="28"/>
    </w:rPr>
  </w:style>
  <w:style w:type="paragraph" w:styleId="Heading3">
    <w:name w:val="heading 3"/>
    <w:basedOn w:val="Normal"/>
    <w:next w:val="Normal"/>
    <w:qFormat/>
    <w:rsid w:val="00C66E1D"/>
    <w:pPr>
      <w:keepNext/>
      <w:spacing w:before="240" w:after="60"/>
      <w:outlineLvl w:val="2"/>
    </w:pPr>
    <w:rPr>
      <w:rFonts w:cs="Arial"/>
      <w:b/>
      <w:bCs/>
      <w:szCs w:val="26"/>
    </w:rPr>
  </w:style>
  <w:style w:type="character" w:default="1" w:styleId="DefaultParagraphFont">
    <w:name w:val="Default Paragraph Font"/>
    <w:uiPriority w:val="1"/>
    <w:semiHidden/>
    <w:unhideWhenUsed/>
    <w:rsid w:val="00DE1ED8"/>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DE1ED8"/>
  </w:style>
  <w:style w:type="paragraph" w:styleId="PlainText">
    <w:name w:val="Plain Text"/>
    <w:basedOn w:val="Normal"/>
    <w:rsid w:val="00EA2313"/>
    <w:rPr>
      <w:rFonts w:ascii="Courier New" w:hAnsi="Courier New" w:cs="Courier New"/>
      <w:sz w:val="20"/>
      <w:szCs w:val="20"/>
    </w:rPr>
  </w:style>
  <w:style w:type="paragraph" w:styleId="BodyText">
    <w:name w:val="Body Text"/>
    <w:basedOn w:val="Normal"/>
    <w:link w:val="BodyTextChar"/>
    <w:rsid w:val="00C66E1D"/>
    <w:pPr>
      <w:spacing w:after="120"/>
      <w:ind w:left="720" w:hanging="720"/>
    </w:pPr>
  </w:style>
  <w:style w:type="paragraph" w:styleId="Header">
    <w:name w:val="header"/>
    <w:basedOn w:val="Normal"/>
    <w:rsid w:val="00C66E1D"/>
    <w:pPr>
      <w:tabs>
        <w:tab w:val="center" w:pos="4153"/>
        <w:tab w:val="right" w:pos="8306"/>
      </w:tabs>
      <w:jc w:val="center"/>
    </w:pPr>
    <w:rPr>
      <w:sz w:val="18"/>
    </w:rPr>
  </w:style>
  <w:style w:type="paragraph" w:styleId="ListBullet4">
    <w:name w:val="List Bullet 4"/>
    <w:basedOn w:val="Normal"/>
    <w:rsid w:val="00C66E1D"/>
    <w:pPr>
      <w:numPr>
        <w:numId w:val="4"/>
      </w:numPr>
    </w:pPr>
  </w:style>
  <w:style w:type="paragraph" w:styleId="Footer">
    <w:name w:val="footer"/>
    <w:basedOn w:val="Normal"/>
    <w:link w:val="FooterChar"/>
    <w:uiPriority w:val="99"/>
    <w:rsid w:val="00913E32"/>
    <w:pPr>
      <w:tabs>
        <w:tab w:val="center" w:pos="4153"/>
        <w:tab w:val="right" w:pos="8306"/>
      </w:tabs>
    </w:pPr>
  </w:style>
  <w:style w:type="character" w:customStyle="1" w:styleId="BodyTextChar">
    <w:name w:val="Body Text Char"/>
    <w:link w:val="BodyText"/>
    <w:rsid w:val="00460CC6"/>
    <w:rPr>
      <w:rFonts w:ascii="Arial" w:hAnsi="Arial"/>
      <w:sz w:val="22"/>
      <w:szCs w:val="24"/>
      <w:lang w:val="en-GB" w:eastAsia="en-GB" w:bidi="ar-SA"/>
    </w:rPr>
  </w:style>
  <w:style w:type="character" w:customStyle="1" w:styleId="FooterChar">
    <w:name w:val="Footer Char"/>
    <w:link w:val="Footer"/>
    <w:uiPriority w:val="99"/>
    <w:rsid w:val="00717EE7"/>
    <w:rPr>
      <w:rFonts w:ascii="Arial" w:hAnsi="Arial"/>
      <w:sz w:val="22"/>
      <w:szCs w:val="24"/>
    </w:rPr>
  </w:style>
  <w:style w:type="paragraph" w:styleId="BalloonText">
    <w:name w:val="Balloon Text"/>
    <w:basedOn w:val="Normal"/>
    <w:link w:val="BalloonTextChar"/>
    <w:rsid w:val="00717EE7"/>
    <w:rPr>
      <w:rFonts w:ascii="Tahoma" w:hAnsi="Tahoma" w:cs="Tahoma"/>
      <w:sz w:val="16"/>
      <w:szCs w:val="16"/>
    </w:rPr>
  </w:style>
  <w:style w:type="character" w:customStyle="1" w:styleId="BalloonTextChar">
    <w:name w:val="Balloon Text Char"/>
    <w:link w:val="BalloonText"/>
    <w:rsid w:val="00717EE7"/>
    <w:rPr>
      <w:rFonts w:ascii="Tahoma" w:hAnsi="Tahoma" w:cs="Tahoma"/>
      <w:sz w:val="16"/>
      <w:szCs w:val="16"/>
    </w:rPr>
  </w:style>
  <w:style w:type="table" w:styleId="TableGrid">
    <w:name w:val="Table Grid"/>
    <w:basedOn w:val="TableNormal"/>
    <w:uiPriority w:val="39"/>
    <w:rsid w:val="003171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044BF"/>
    <w:pPr>
      <w:ind w:left="720"/>
      <w:contextualSpacing/>
    </w:pPr>
  </w:style>
  <w:style w:type="paragraph" w:styleId="NormalWeb">
    <w:name w:val="Normal (Web)"/>
    <w:basedOn w:val="Normal"/>
    <w:uiPriority w:val="99"/>
    <w:rsid w:val="000644C4"/>
    <w:pPr>
      <w:spacing w:before="100" w:beforeAutospacing="1" w:after="100" w:afterAutospacing="1" w:line="240" w:lineRule="auto"/>
    </w:pPr>
    <w:rPr>
      <w:rFonts w:ascii="Times New Roman" w:eastAsia="Times New Roman" w:hAnsi="Times New Roman" w:cs="Times New Roman"/>
      <w:kern w:val="0"/>
      <w:lang w:eastAsia="en-GB" w:bidi="bn-BD"/>
      <w14:ligatures w14:val="none"/>
    </w:rPr>
  </w:style>
  <w:style w:type="character" w:styleId="Hyperlink">
    <w:name w:val="Hyperlink"/>
    <w:uiPriority w:val="99"/>
    <w:unhideWhenUsed/>
    <w:qFormat/>
    <w:rsid w:val="00644DA5"/>
    <w:rPr>
      <w:color w:val="0072CC"/>
      <w:u w:val="single"/>
    </w:rPr>
  </w:style>
  <w:style w:type="paragraph" w:customStyle="1" w:styleId="1bodycopy10pt">
    <w:name w:val="1 body copy 10pt"/>
    <w:basedOn w:val="Normal"/>
    <w:link w:val="1bodycopy10ptChar"/>
    <w:qFormat/>
    <w:rsid w:val="00644DA5"/>
    <w:pPr>
      <w:spacing w:after="120" w:line="240" w:lineRule="auto"/>
    </w:pPr>
    <w:rPr>
      <w:rFonts w:ascii="Arial" w:eastAsia="MS Mincho" w:hAnsi="Arial" w:cs="Times New Roman"/>
      <w:kern w:val="0"/>
      <w:sz w:val="20"/>
      <w:lang w:val="en-US"/>
      <w14:ligatures w14:val="none"/>
    </w:rPr>
  </w:style>
  <w:style w:type="character" w:customStyle="1" w:styleId="1bodycopy10ptChar">
    <w:name w:val="1 body copy 10pt Char"/>
    <w:link w:val="1bodycopy10pt"/>
    <w:rsid w:val="00644DA5"/>
    <w:rPr>
      <w:rFonts w:ascii="Arial" w:eastAsia="MS Mincho" w:hAnsi="Arial"/>
      <w:szCs w:val="24"/>
      <w:lang w:val="en-US" w:eastAsia="en-US"/>
    </w:rPr>
  </w:style>
  <w:style w:type="paragraph" w:customStyle="1" w:styleId="6Abstract">
    <w:name w:val="6 Abstract"/>
    <w:qFormat/>
    <w:rsid w:val="00644DA5"/>
    <w:pPr>
      <w:spacing w:after="240" w:line="259" w:lineRule="auto"/>
    </w:pPr>
    <w:rPr>
      <w:rFonts w:ascii="Arial" w:eastAsia="MS Mincho" w:hAnsi="Arial"/>
      <w:sz w:val="28"/>
      <w:szCs w:val="28"/>
      <w:lang w:val="en-US" w:eastAsia="en-US"/>
    </w:rPr>
  </w:style>
  <w:style w:type="paragraph" w:customStyle="1" w:styleId="Text">
    <w:name w:val="Text"/>
    <w:basedOn w:val="BodyText"/>
    <w:link w:val="TextChar"/>
    <w:qFormat/>
    <w:rsid w:val="00644DA5"/>
    <w:pPr>
      <w:spacing w:line="240" w:lineRule="auto"/>
      <w:ind w:left="0" w:firstLine="0"/>
    </w:pPr>
    <w:rPr>
      <w:rFonts w:ascii="Arial" w:eastAsia="MS Mincho" w:hAnsi="Arial" w:cs="Arial"/>
      <w:kern w:val="0"/>
      <w:sz w:val="20"/>
      <w:szCs w:val="20"/>
      <w:lang w:val="en-US"/>
      <w14:ligatures w14:val="none"/>
    </w:rPr>
  </w:style>
  <w:style w:type="character" w:customStyle="1" w:styleId="TextChar">
    <w:name w:val="Text Char"/>
    <w:link w:val="Text"/>
    <w:rsid w:val="00644DA5"/>
    <w:rPr>
      <w:rFonts w:ascii="Arial" w:eastAsia="MS Mincho" w:hAnsi="Arial" w:cs="Arial"/>
      <w:lang w:val="en-US" w:eastAsia="en-US"/>
    </w:rPr>
  </w:style>
  <w:style w:type="paragraph" w:customStyle="1" w:styleId="TableHeading">
    <w:name w:val="TableHeading"/>
    <w:basedOn w:val="1bodycopy10pt"/>
    <w:link w:val="TableHeadingChar"/>
    <w:qFormat/>
    <w:rsid w:val="00644DA5"/>
    <w:pPr>
      <w:spacing w:after="0"/>
    </w:pPr>
  </w:style>
  <w:style w:type="character" w:customStyle="1" w:styleId="TableHeadingChar">
    <w:name w:val="TableHeading Char"/>
    <w:link w:val="TableHeading"/>
    <w:rsid w:val="00644DA5"/>
    <w:rPr>
      <w:rFonts w:ascii="Arial" w:eastAsia="MS Mincho" w:hAnsi="Arial"/>
      <w:szCs w:val="24"/>
      <w:lang w:val="en-US" w:eastAsia="en-US"/>
    </w:rPr>
  </w:style>
  <w:style w:type="paragraph" w:customStyle="1" w:styleId="Tablebodycopy">
    <w:name w:val="Table body copy"/>
    <w:basedOn w:val="1bodycopy10pt"/>
    <w:qFormat/>
    <w:rsid w:val="00644DA5"/>
    <w:pPr>
      <w:keepLines/>
      <w:spacing w:after="60"/>
      <w:textboxTightWrap w:val="allLines"/>
    </w:pPr>
  </w:style>
  <w:style w:type="paragraph" w:customStyle="1" w:styleId="Bulletedcopylevel2">
    <w:name w:val="Bulleted copy level 2"/>
    <w:basedOn w:val="1bodycopy10pt"/>
    <w:qFormat/>
    <w:rsid w:val="00644DA5"/>
    <w:pPr>
      <w:numPr>
        <w:numId w:val="25"/>
      </w:numPr>
      <w:tabs>
        <w:tab w:val="num" w:pos="720"/>
      </w:tabs>
      <w:ind w:left="720" w:hanging="360"/>
    </w:pPr>
  </w:style>
  <w:style w:type="paragraph" w:customStyle="1" w:styleId="Caption1">
    <w:name w:val="Caption 1"/>
    <w:basedOn w:val="Normal"/>
    <w:qFormat/>
    <w:rsid w:val="00644DA5"/>
    <w:pPr>
      <w:spacing w:before="120" w:after="120" w:line="240" w:lineRule="auto"/>
    </w:pPr>
    <w:rPr>
      <w:rFonts w:ascii="Arial" w:eastAsia="MS Mincho" w:hAnsi="Arial" w:cs="Times New Roman"/>
      <w:i/>
      <w:color w:val="F15F22"/>
      <w:kern w:val="0"/>
      <w:sz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6615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uk/government/publications/improving-oral-health-supervised-tooth-brushing-programme-toolkit"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uk/government/publications/development-matters--2"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early-years-foundation-stage-framework--2"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BCA9168F137C47B474941F24B238CA" ma:contentTypeVersion="11" ma:contentTypeDescription="Create a new document." ma:contentTypeScope="" ma:versionID="0bcecb9c21d350da0456bc33924ff1ac">
  <xsd:schema xmlns:xsd="http://www.w3.org/2001/XMLSchema" xmlns:xs="http://www.w3.org/2001/XMLSchema" xmlns:p="http://schemas.microsoft.com/office/2006/metadata/properties" xmlns:ns2="6ad41c5c-b6ea-434a-afc1-5a2470d66efb" xmlns:ns3="2e7f0e17-cebc-4e98-8131-21e26e9ee204" targetNamespace="http://schemas.microsoft.com/office/2006/metadata/properties" ma:root="true" ma:fieldsID="d1e15d6e5533a8e293a3cd5d32a1b6a0" ns2:_="" ns3:_="">
    <xsd:import namespace="6ad41c5c-b6ea-434a-afc1-5a2470d66efb"/>
    <xsd:import namespace="2e7f0e17-cebc-4e98-8131-21e26e9ee20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LengthInSeconds" minOccurs="0"/>
                <xsd:element ref="ns2:MediaServiceLocation" minOccurs="0"/>
                <xsd:element ref="ns2:MediaServiceGenerationTime" minOccurs="0"/>
                <xsd:element ref="ns2:MediaServiceEventHashCode"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ad41c5c-b6ea-434a-afc1-5a2470d66ef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3011ece5-ef61-4680-866b-97801f665fbc"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2e7f0e17-cebc-4e98-8131-21e26e9ee204"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9d16fb14-e826-40f8-978d-98b615ba624c}" ma:internalName="TaxCatchAll" ma:showField="CatchAllData" ma:web="2e7f0e17-cebc-4e98-8131-21e26e9ee20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ad41c5c-b6ea-434a-afc1-5a2470d66efb">
      <Terms xmlns="http://schemas.microsoft.com/office/infopath/2007/PartnerControls"/>
    </lcf76f155ced4ddcb4097134ff3c332f>
    <TaxCatchAll xmlns="2e7f0e17-cebc-4e98-8131-21e26e9ee20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E761128-DDEE-483F-A29B-46DA7A79A6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ad41c5c-b6ea-434a-afc1-5a2470d66efb"/>
    <ds:schemaRef ds:uri="2e7f0e17-cebc-4e98-8131-21e26e9ee20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D7010EB-BAA7-47F8-91C0-A94B3A918184}">
  <ds:schemaRefs>
    <ds:schemaRef ds:uri="http://schemas.microsoft.com/office/2006/metadata/properties"/>
    <ds:schemaRef ds:uri="http://schemas.microsoft.com/office/infopath/2007/PartnerControls"/>
    <ds:schemaRef ds:uri="6ad41c5c-b6ea-434a-afc1-5a2470d66efb"/>
    <ds:schemaRef ds:uri="2e7f0e17-cebc-4e98-8131-21e26e9ee204"/>
  </ds:schemaRefs>
</ds:datastoreItem>
</file>

<file path=customXml/itemProps3.xml><?xml version="1.0" encoding="utf-8"?>
<ds:datastoreItem xmlns:ds="http://schemas.openxmlformats.org/officeDocument/2006/customXml" ds:itemID="{49DDEEC1-2B20-4940-9CD7-A22BD8F5E00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1071</Words>
  <Characters>6108</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Policy on Marking and Feedback</vt:lpstr>
    </vt:vector>
  </TitlesOfParts>
  <Company>Authorised Users Only</Company>
  <LinksUpToDate>false</LinksUpToDate>
  <CharactersWithSpaces>7165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Policy on Marking and Feedback</dc:title>
  <dc:subject/>
  <dc:creator>Pamela Hudson</dc:creator>
  <cp:keywords/>
  <cp:lastModifiedBy>Emma Toulson</cp:lastModifiedBy>
  <cp:revision>2</cp:revision>
  <cp:lastPrinted>2017-02-03T02:03:00Z</cp:lastPrinted>
  <dcterms:created xsi:type="dcterms:W3CDTF">2026-02-06T08:59:00Z</dcterms:created>
  <dcterms:modified xsi:type="dcterms:W3CDTF">2026-02-06T08:59:00Z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0x0101008CBCA9168F137C47B474941F24B238CA</vt:lpwstr>
  </property>
  <property fmtid="{D5CDD505-2E9C-101B-9397-08002B2CF9AE}" pid="3" name="Order">
    <vt:r8>875600</vt:r8>
  </property>
  <property fmtid="{D5CDD505-2E9C-101B-9397-08002B2CF9AE}" pid="4" name="MSIP_Label_8e28611e-2819-430a-bdf7-3581be6cbbdd_Enabled">
    <vt:lpwstr>true</vt:lpwstr>
  </property>
  <property fmtid="{D5CDD505-2E9C-101B-9397-08002B2CF9AE}" pid="5" name="MSIP_Label_8e28611e-2819-430a-bdf7-3581be6cbbdd_SetDate">
    <vt:lpwstr>2026-02-05T21:26:08Z</vt:lpwstr>
  </property>
  <property fmtid="{D5CDD505-2E9C-101B-9397-08002B2CF9AE}" pid="6" name="MSIP_Label_8e28611e-2819-430a-bdf7-3581be6cbbdd_Method">
    <vt:lpwstr>Privileged</vt:lpwstr>
  </property>
  <property fmtid="{D5CDD505-2E9C-101B-9397-08002B2CF9AE}" pid="7" name="MSIP_Label_8e28611e-2819-430a-bdf7-3581be6cbbdd_Name">
    <vt:lpwstr>MOD-1-NWR-‘NON-WORK  RELATED’</vt:lpwstr>
  </property>
  <property fmtid="{D5CDD505-2E9C-101B-9397-08002B2CF9AE}" pid="8" name="MSIP_Label_8e28611e-2819-430a-bdf7-3581be6cbbdd_SiteId">
    <vt:lpwstr>be7760ed-5953-484b-ae95-d0a16dfa09e5</vt:lpwstr>
  </property>
  <property fmtid="{D5CDD505-2E9C-101B-9397-08002B2CF9AE}" pid="9" name="MSIP_Label_8e28611e-2819-430a-bdf7-3581be6cbbdd_ActionId">
    <vt:lpwstr>b89278a9-6bc1-417d-965d-67b401a79fee</vt:lpwstr>
  </property>
  <property fmtid="{D5CDD505-2E9C-101B-9397-08002B2CF9AE}" pid="10" name="MSIP_Label_8e28611e-2819-430a-bdf7-3581be6cbbdd_ContentBits">
    <vt:lpwstr>0</vt:lpwstr>
  </property>
  <property fmtid="{D5CDD505-2E9C-101B-9397-08002B2CF9AE}" pid="11" name="MSIP_Label_8e28611e-2819-430a-bdf7-3581be6cbbdd_Tag">
    <vt:lpwstr>10, 0, 1, 1</vt:lpwstr>
  </property>
</Properties>
</file>