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5A79D" w14:textId="394A9A88" w:rsidR="00DA3663" w:rsidRDefault="00DA3663" w:rsidP="003C395C">
      <w:pPr>
        <w:jc w:val="center"/>
        <w:rPr>
          <w:rFonts w:ascii="Topmarks" w:hAnsi="Topmarks"/>
          <w:b/>
          <w:bCs/>
          <w:sz w:val="32"/>
          <w:szCs w:val="32"/>
        </w:rPr>
      </w:pPr>
      <w:r>
        <w:rPr>
          <w:noProof/>
        </w:rPr>
        <w:drawing>
          <wp:anchor distT="0" distB="0" distL="114300" distR="114300" simplePos="0" relativeHeight="251658240" behindDoc="0" locked="0" layoutInCell="1" allowOverlap="1" wp14:anchorId="7D5A0002" wp14:editId="1B56ACDE">
            <wp:simplePos x="0" y="0"/>
            <wp:positionH relativeFrom="column">
              <wp:posOffset>-28575</wp:posOffset>
            </wp:positionH>
            <wp:positionV relativeFrom="paragraph">
              <wp:posOffset>0</wp:posOffset>
            </wp:positionV>
            <wp:extent cx="1733550" cy="4267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426720"/>
                    </a:xfrm>
                    <a:prstGeom prst="rect">
                      <a:avLst/>
                    </a:prstGeom>
                  </pic:spPr>
                </pic:pic>
              </a:graphicData>
            </a:graphic>
            <wp14:sizeRelH relativeFrom="page">
              <wp14:pctWidth>0</wp14:pctWidth>
            </wp14:sizeRelH>
            <wp14:sizeRelV relativeFrom="page">
              <wp14:pctHeight>0</wp14:pctHeight>
            </wp14:sizeRelV>
          </wp:anchor>
        </w:drawing>
      </w:r>
      <w:r>
        <w:rPr>
          <w:rFonts w:ascii="Topmarks" w:hAnsi="Topmarks"/>
          <w:b/>
          <w:bCs/>
          <w:sz w:val="32"/>
          <w:szCs w:val="32"/>
        </w:rPr>
        <w:t>Strategies to Scaffold Learning</w:t>
      </w:r>
    </w:p>
    <w:p w14:paraId="7B757603" w14:textId="5A4F8FC0" w:rsidR="003C395C" w:rsidRDefault="003C395C" w:rsidP="003C395C">
      <w:pPr>
        <w:jc w:val="center"/>
        <w:rPr>
          <w:rFonts w:ascii="Topmarks" w:hAnsi="Topmarks"/>
          <w:b/>
          <w:bCs/>
          <w:sz w:val="32"/>
          <w:szCs w:val="32"/>
        </w:rPr>
      </w:pPr>
      <w:r>
        <w:rPr>
          <w:rFonts w:ascii="Topmarks" w:hAnsi="Topmarks"/>
          <w:b/>
          <w:bCs/>
          <w:sz w:val="32"/>
          <w:szCs w:val="32"/>
        </w:rPr>
        <w:t xml:space="preserve">Subject: </w:t>
      </w:r>
      <w:r w:rsidR="00E229A7">
        <w:rPr>
          <w:rFonts w:ascii="Topmarks" w:hAnsi="Topmarks"/>
          <w:b/>
          <w:bCs/>
          <w:sz w:val="32"/>
          <w:szCs w:val="32"/>
        </w:rPr>
        <w:t>Computing</w:t>
      </w:r>
    </w:p>
    <w:p w14:paraId="1960AA8D" w14:textId="54FDB95A" w:rsidR="003C395C" w:rsidRDefault="007554CF" w:rsidP="007554CF">
      <w:pPr>
        <w:rPr>
          <w:rFonts w:ascii="Topmarks" w:hAnsi="Topmarks"/>
          <w:b/>
          <w:bCs/>
          <w:sz w:val="24"/>
          <w:szCs w:val="24"/>
          <w:u w:val="single"/>
        </w:rPr>
      </w:pPr>
      <w:r w:rsidRPr="007554CF">
        <w:rPr>
          <w:rFonts w:ascii="Topmarks" w:hAnsi="Topmarks"/>
          <w:b/>
          <w:bCs/>
          <w:sz w:val="24"/>
          <w:szCs w:val="24"/>
          <w:u w:val="single"/>
        </w:rPr>
        <w:t>Creating an inclusive environment</w:t>
      </w:r>
      <w:bookmarkStart w:id="0" w:name="_GoBack"/>
      <w:bookmarkEnd w:id="0"/>
    </w:p>
    <w:p w14:paraId="79887AD1" w14:textId="77777777" w:rsidR="00523A94" w:rsidRPr="00523A94" w:rsidRDefault="00523A94" w:rsidP="007554CF">
      <w:pPr>
        <w:pStyle w:val="ListParagraph"/>
        <w:numPr>
          <w:ilvl w:val="0"/>
          <w:numId w:val="1"/>
        </w:numPr>
        <w:rPr>
          <w:rFonts w:ascii="Topmarks" w:hAnsi="Topmarks"/>
          <w:sz w:val="24"/>
          <w:szCs w:val="24"/>
        </w:rPr>
      </w:pPr>
      <w:r w:rsidRPr="00523A94">
        <w:rPr>
          <w:rFonts w:ascii="Topmarks" w:hAnsi="Topmarks"/>
          <w:sz w:val="24"/>
          <w:szCs w:val="24"/>
        </w:rPr>
        <w:t>Incorporate learning materials that are accessible for learners of all abilities</w:t>
      </w:r>
    </w:p>
    <w:p w14:paraId="34520F14" w14:textId="77777777" w:rsidR="00FE7DF9" w:rsidRDefault="00FE7DF9" w:rsidP="007554CF">
      <w:pPr>
        <w:pStyle w:val="ListParagraph"/>
        <w:numPr>
          <w:ilvl w:val="0"/>
          <w:numId w:val="1"/>
        </w:numPr>
        <w:rPr>
          <w:rFonts w:ascii="Topmarks" w:hAnsi="Topmarks"/>
          <w:sz w:val="24"/>
          <w:szCs w:val="24"/>
        </w:rPr>
      </w:pPr>
      <w:r w:rsidRPr="00FE7DF9">
        <w:rPr>
          <w:rFonts w:ascii="Topmarks" w:hAnsi="Topmarks"/>
          <w:sz w:val="24"/>
          <w:szCs w:val="24"/>
        </w:rPr>
        <w:t xml:space="preserve">Scaffold learning so that learners benefit from support during initial phases of learning. </w:t>
      </w:r>
    </w:p>
    <w:p w14:paraId="2524B581" w14:textId="77777777" w:rsidR="00490DDC" w:rsidRPr="00490DDC" w:rsidRDefault="00490DDC" w:rsidP="007554CF">
      <w:pPr>
        <w:pStyle w:val="ListParagraph"/>
        <w:numPr>
          <w:ilvl w:val="0"/>
          <w:numId w:val="1"/>
        </w:numPr>
        <w:rPr>
          <w:rFonts w:ascii="Topmarks" w:hAnsi="Topmarks"/>
          <w:sz w:val="24"/>
          <w:szCs w:val="24"/>
        </w:rPr>
      </w:pPr>
      <w:r w:rsidRPr="00490DDC">
        <w:rPr>
          <w:rFonts w:ascii="Topmarks" w:hAnsi="Topmarks"/>
          <w:sz w:val="24"/>
          <w:szCs w:val="24"/>
        </w:rPr>
        <w:t>Familiarise learners with Tier 2 words by embedding them into classroom displays and lesson activities. It’s important that you find ways for learners to encounter these terms, as this will empower them to access a higher level of language with which they can communicate and understand ideas across the curriculum.</w:t>
      </w:r>
    </w:p>
    <w:p w14:paraId="267A1AE7" w14:textId="77777777" w:rsidR="00490DDC" w:rsidRPr="00490DDC" w:rsidRDefault="00490DDC" w:rsidP="007554CF">
      <w:pPr>
        <w:pStyle w:val="ListParagraph"/>
        <w:numPr>
          <w:ilvl w:val="0"/>
          <w:numId w:val="1"/>
        </w:numPr>
        <w:rPr>
          <w:rFonts w:ascii="Topmarks" w:hAnsi="Topmarks"/>
          <w:sz w:val="24"/>
          <w:szCs w:val="24"/>
        </w:rPr>
      </w:pPr>
      <w:r w:rsidRPr="00490DDC">
        <w:rPr>
          <w:rFonts w:ascii="Topmarks" w:hAnsi="Topmarks"/>
          <w:sz w:val="24"/>
          <w:szCs w:val="24"/>
        </w:rPr>
        <w:t>Incorporate visuals that will appeal to a wide range of learner interests and backgrounds. Include examples of learners and professionals with disabilities, the representation of a diverse range of figures in computing can send a powerful message to your learners</w:t>
      </w:r>
    </w:p>
    <w:p w14:paraId="6B885615" w14:textId="191A7152" w:rsidR="007554CF" w:rsidRDefault="007554CF" w:rsidP="007554CF">
      <w:pPr>
        <w:pStyle w:val="ListParagraph"/>
        <w:numPr>
          <w:ilvl w:val="0"/>
          <w:numId w:val="1"/>
        </w:numPr>
        <w:rPr>
          <w:rFonts w:ascii="Topmarks" w:hAnsi="Topmarks"/>
          <w:sz w:val="24"/>
          <w:szCs w:val="24"/>
        </w:rPr>
      </w:pPr>
      <w:r>
        <w:rPr>
          <w:rFonts w:ascii="Topmarks" w:hAnsi="Topmarks"/>
          <w:sz w:val="24"/>
          <w:szCs w:val="24"/>
        </w:rPr>
        <w:t>Culture where mistakes are embraced and viewed as part of the learning process</w:t>
      </w:r>
    </w:p>
    <w:p w14:paraId="2EDA621A" w14:textId="77777777" w:rsidR="00947388" w:rsidRPr="00947388" w:rsidRDefault="00947388" w:rsidP="00947388">
      <w:pPr>
        <w:pStyle w:val="ListParagraph"/>
        <w:numPr>
          <w:ilvl w:val="0"/>
          <w:numId w:val="1"/>
        </w:numPr>
        <w:rPr>
          <w:rFonts w:ascii="Topmarks" w:hAnsi="Topmarks"/>
          <w:sz w:val="24"/>
          <w:szCs w:val="24"/>
        </w:rPr>
      </w:pPr>
      <w:r w:rsidRPr="00947388">
        <w:rPr>
          <w:rFonts w:ascii="Topmarks" w:hAnsi="Topmarks"/>
          <w:sz w:val="24"/>
          <w:szCs w:val="24"/>
        </w:rPr>
        <w:t>Arrange the learning space to promote collaboration and hands-on activities, whilst also being mindful of how learners will access their workstations.</w:t>
      </w:r>
    </w:p>
    <w:p w14:paraId="75900908" w14:textId="77777777" w:rsidR="00947388" w:rsidRDefault="00947388" w:rsidP="00947388">
      <w:pPr>
        <w:pStyle w:val="ListParagraph"/>
        <w:rPr>
          <w:rFonts w:ascii="Topmarks" w:hAnsi="Topmarks"/>
          <w:sz w:val="24"/>
          <w:szCs w:val="24"/>
        </w:rPr>
      </w:pPr>
    </w:p>
    <w:tbl>
      <w:tblPr>
        <w:tblStyle w:val="TableGrid"/>
        <w:tblpPr w:leftFromText="180" w:rightFromText="180" w:vertAnchor="page" w:horzAnchor="margin" w:tblpY="5461"/>
        <w:tblW w:w="0" w:type="auto"/>
        <w:tblLook w:val="04A0" w:firstRow="1" w:lastRow="0" w:firstColumn="1" w:lastColumn="0" w:noHBand="0" w:noVBand="1"/>
      </w:tblPr>
      <w:tblGrid>
        <w:gridCol w:w="7276"/>
        <w:gridCol w:w="7276"/>
        <w:gridCol w:w="7276"/>
      </w:tblGrid>
      <w:tr w:rsidR="00947388" w14:paraId="371535E4" w14:textId="77777777" w:rsidTr="00947388">
        <w:trPr>
          <w:trHeight w:val="4915"/>
        </w:trPr>
        <w:tc>
          <w:tcPr>
            <w:tcW w:w="7276" w:type="dxa"/>
          </w:tcPr>
          <w:p w14:paraId="4ACEDD61" w14:textId="77777777" w:rsidR="00947388" w:rsidRDefault="00947388" w:rsidP="00947388">
            <w:pPr>
              <w:jc w:val="center"/>
              <w:rPr>
                <w:rFonts w:ascii="Topmarks" w:hAnsi="Topmarks"/>
                <w:b/>
                <w:bCs/>
                <w:sz w:val="24"/>
                <w:szCs w:val="24"/>
                <w:u w:val="single"/>
              </w:rPr>
            </w:pPr>
            <w:r w:rsidRPr="003C395C">
              <w:rPr>
                <w:rFonts w:ascii="Topmarks" w:hAnsi="Topmarks"/>
                <w:b/>
                <w:bCs/>
                <w:sz w:val="24"/>
                <w:szCs w:val="24"/>
                <w:u w:val="single"/>
              </w:rPr>
              <w:t>How can I support learners who struggle to access lessons because of literacy difficulties?</w:t>
            </w:r>
          </w:p>
          <w:p w14:paraId="158D71F0" w14:textId="77777777" w:rsidR="005F4B06" w:rsidRPr="00947388" w:rsidRDefault="005F4B06" w:rsidP="005F4B06">
            <w:pPr>
              <w:pStyle w:val="ListParagraph"/>
              <w:numPr>
                <w:ilvl w:val="0"/>
                <w:numId w:val="1"/>
              </w:numPr>
              <w:rPr>
                <w:rFonts w:ascii="Topmarks" w:hAnsi="Topmarks"/>
                <w:sz w:val="18"/>
                <w:szCs w:val="18"/>
              </w:rPr>
            </w:pPr>
            <w:r w:rsidRPr="00947388">
              <w:rPr>
                <w:rFonts w:ascii="Topmarks" w:hAnsi="Topmarks"/>
                <w:sz w:val="18"/>
                <w:szCs w:val="18"/>
              </w:rPr>
              <w:t xml:space="preserve">Model the correct use of vocabulary. Show examples of common errors/misconceptions and work with learners to improve literacy within given text. </w:t>
            </w:r>
          </w:p>
          <w:p w14:paraId="2DDBE253" w14:textId="77777777" w:rsidR="00947388" w:rsidRPr="00947388" w:rsidRDefault="00947388" w:rsidP="00947388">
            <w:pPr>
              <w:pStyle w:val="ListParagraph"/>
              <w:numPr>
                <w:ilvl w:val="0"/>
                <w:numId w:val="1"/>
              </w:numPr>
              <w:rPr>
                <w:rFonts w:ascii="Topmarks" w:hAnsi="Topmarks"/>
                <w:sz w:val="18"/>
                <w:szCs w:val="18"/>
              </w:rPr>
            </w:pPr>
            <w:r w:rsidRPr="00947388">
              <w:rPr>
                <w:rFonts w:ascii="Topmarks" w:hAnsi="Topmarks"/>
                <w:sz w:val="18"/>
                <w:szCs w:val="18"/>
              </w:rPr>
              <w:t xml:space="preserve">For those with appropriate access arrangements, encourage the use of a reader to support learners in reading and interpreting large sections of text. </w:t>
            </w:r>
          </w:p>
          <w:p w14:paraId="323E080F" w14:textId="77777777" w:rsidR="00947388" w:rsidRPr="00947388" w:rsidRDefault="00947388" w:rsidP="00947388">
            <w:pPr>
              <w:pStyle w:val="ListParagraph"/>
              <w:numPr>
                <w:ilvl w:val="0"/>
                <w:numId w:val="1"/>
              </w:numPr>
              <w:rPr>
                <w:rFonts w:ascii="Topmarks" w:hAnsi="Topmarks"/>
                <w:sz w:val="18"/>
                <w:szCs w:val="18"/>
              </w:rPr>
            </w:pPr>
            <w:r w:rsidRPr="00947388">
              <w:rPr>
                <w:rFonts w:ascii="Topmarks" w:hAnsi="Topmarks"/>
                <w:sz w:val="18"/>
                <w:szCs w:val="18"/>
              </w:rPr>
              <w:t xml:space="preserve">Chunk key information and create clear, easy-to-follow checklists. This can help your learner focus on one section at a time and have a clear set of goals. </w:t>
            </w:r>
          </w:p>
          <w:p w14:paraId="27DA154B" w14:textId="77777777" w:rsidR="00947388" w:rsidRPr="00947388" w:rsidRDefault="00947388" w:rsidP="00947388">
            <w:pPr>
              <w:pStyle w:val="ListParagraph"/>
              <w:numPr>
                <w:ilvl w:val="0"/>
                <w:numId w:val="1"/>
              </w:numPr>
              <w:rPr>
                <w:rFonts w:ascii="Topmarks" w:hAnsi="Topmarks"/>
                <w:sz w:val="18"/>
                <w:szCs w:val="18"/>
              </w:rPr>
            </w:pPr>
            <w:r w:rsidRPr="00947388">
              <w:rPr>
                <w:rFonts w:ascii="Topmarks" w:hAnsi="Topmarks"/>
                <w:sz w:val="18"/>
                <w:szCs w:val="18"/>
              </w:rPr>
              <w:t xml:space="preserve">During classroom discussions, listen to the answers given and when re-iterating points, rephrase sentences to include key vocabulary. </w:t>
            </w:r>
          </w:p>
          <w:p w14:paraId="08021462" w14:textId="77777777" w:rsidR="00947388" w:rsidRPr="00947388" w:rsidRDefault="00947388" w:rsidP="00947388">
            <w:pPr>
              <w:pStyle w:val="ListParagraph"/>
              <w:numPr>
                <w:ilvl w:val="0"/>
                <w:numId w:val="1"/>
              </w:numPr>
              <w:rPr>
                <w:rFonts w:ascii="Topmarks" w:hAnsi="Topmarks"/>
                <w:sz w:val="18"/>
                <w:szCs w:val="18"/>
              </w:rPr>
            </w:pPr>
            <w:r w:rsidRPr="00947388">
              <w:rPr>
                <w:rFonts w:ascii="Topmarks" w:hAnsi="Topmarks"/>
                <w:sz w:val="18"/>
                <w:szCs w:val="18"/>
              </w:rPr>
              <w:t>Consider your classroom display and how you can promote the definitions and use of Tier 2 words.</w:t>
            </w:r>
          </w:p>
          <w:p w14:paraId="50699089" w14:textId="77777777" w:rsidR="00947388" w:rsidRPr="003B389D" w:rsidRDefault="00947388" w:rsidP="00947388">
            <w:pPr>
              <w:pStyle w:val="ListParagraph"/>
              <w:numPr>
                <w:ilvl w:val="0"/>
                <w:numId w:val="1"/>
              </w:numPr>
              <w:rPr>
                <w:rFonts w:ascii="Topmarks" w:hAnsi="Topmarks"/>
                <w:sz w:val="24"/>
                <w:szCs w:val="24"/>
              </w:rPr>
            </w:pPr>
            <w:r w:rsidRPr="00947388">
              <w:rPr>
                <w:rFonts w:ascii="Topmarks" w:hAnsi="Topmarks"/>
                <w:sz w:val="18"/>
                <w:szCs w:val="18"/>
              </w:rPr>
              <w:t>Provide learners with a glossary of key terms which they can refer to during the lesson.</w:t>
            </w:r>
          </w:p>
          <w:p w14:paraId="7D0FBD15" w14:textId="45BE7BEB" w:rsidR="003B389D" w:rsidRPr="003B389D" w:rsidRDefault="003B389D" w:rsidP="00947388">
            <w:pPr>
              <w:pStyle w:val="ListParagraph"/>
              <w:numPr>
                <w:ilvl w:val="0"/>
                <w:numId w:val="1"/>
              </w:numPr>
              <w:rPr>
                <w:rFonts w:ascii="Topmarks" w:hAnsi="Topmarks"/>
                <w:sz w:val="18"/>
                <w:szCs w:val="18"/>
              </w:rPr>
            </w:pPr>
            <w:r w:rsidRPr="003B389D">
              <w:rPr>
                <w:rFonts w:ascii="Topmarks" w:hAnsi="Topmarks"/>
                <w:sz w:val="18"/>
                <w:szCs w:val="18"/>
              </w:rPr>
              <w:t xml:space="preserve">Use Purple Mash explanation videos to support all learners. </w:t>
            </w:r>
          </w:p>
        </w:tc>
        <w:tc>
          <w:tcPr>
            <w:tcW w:w="7276" w:type="dxa"/>
          </w:tcPr>
          <w:p w14:paraId="6C8E0DDB" w14:textId="71BA8382" w:rsidR="00947388" w:rsidRDefault="00947388" w:rsidP="00947388">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struggle to access lessons because of numeracy </w:t>
            </w:r>
            <w:r w:rsidR="003B389D">
              <w:rPr>
                <w:rFonts w:ascii="Topmarks" w:hAnsi="Topmarks"/>
                <w:b/>
                <w:bCs/>
                <w:sz w:val="24"/>
                <w:szCs w:val="24"/>
                <w:u w:val="single"/>
              </w:rPr>
              <w:t>difficulties</w:t>
            </w:r>
            <w:r w:rsidRPr="003C395C">
              <w:rPr>
                <w:rFonts w:ascii="Topmarks" w:hAnsi="Topmarks"/>
                <w:b/>
                <w:bCs/>
                <w:sz w:val="24"/>
                <w:szCs w:val="24"/>
                <w:u w:val="single"/>
              </w:rPr>
              <w:t>?</w:t>
            </w:r>
          </w:p>
          <w:p w14:paraId="6E58BDF4" w14:textId="0D6BAEE8" w:rsidR="005F4B06" w:rsidRDefault="005F4B06" w:rsidP="005F4B06">
            <w:pPr>
              <w:pStyle w:val="ListParagraph"/>
              <w:numPr>
                <w:ilvl w:val="0"/>
                <w:numId w:val="1"/>
              </w:numPr>
              <w:rPr>
                <w:rFonts w:ascii="Topmarks" w:hAnsi="Topmarks"/>
                <w:sz w:val="18"/>
                <w:szCs w:val="18"/>
              </w:rPr>
            </w:pPr>
            <w:r>
              <w:rPr>
                <w:rFonts w:ascii="Topmarks" w:hAnsi="Topmarks"/>
                <w:sz w:val="18"/>
                <w:szCs w:val="18"/>
              </w:rPr>
              <w:t>Have concrete resources available to support.</w:t>
            </w:r>
          </w:p>
          <w:p w14:paraId="7721BA31" w14:textId="6C7AD832" w:rsidR="005F4B06" w:rsidRDefault="005F4B06" w:rsidP="005F4B06">
            <w:pPr>
              <w:pStyle w:val="ListParagraph"/>
              <w:numPr>
                <w:ilvl w:val="0"/>
                <w:numId w:val="1"/>
              </w:numPr>
              <w:rPr>
                <w:rFonts w:ascii="Topmarks" w:hAnsi="Topmarks"/>
                <w:sz w:val="18"/>
                <w:szCs w:val="18"/>
              </w:rPr>
            </w:pPr>
            <w:r>
              <w:rPr>
                <w:rFonts w:ascii="Topmarks" w:hAnsi="Topmarks"/>
                <w:sz w:val="18"/>
                <w:szCs w:val="18"/>
              </w:rPr>
              <w:t xml:space="preserve">Model concepts clearly to support use of maths in programs. </w:t>
            </w:r>
          </w:p>
          <w:p w14:paraId="3FC4DE17" w14:textId="1CF6BDCF" w:rsidR="00BF3D7C" w:rsidRPr="00947388" w:rsidRDefault="00036C7A" w:rsidP="005F4B06">
            <w:pPr>
              <w:pStyle w:val="ListParagraph"/>
              <w:numPr>
                <w:ilvl w:val="0"/>
                <w:numId w:val="1"/>
              </w:numPr>
              <w:rPr>
                <w:rFonts w:ascii="Topmarks" w:hAnsi="Topmarks"/>
                <w:sz w:val="18"/>
                <w:szCs w:val="18"/>
              </w:rPr>
            </w:pPr>
            <w:r>
              <w:rPr>
                <w:rFonts w:ascii="Topmarks" w:hAnsi="Topmarks"/>
                <w:sz w:val="18"/>
                <w:szCs w:val="18"/>
              </w:rPr>
              <w:t xml:space="preserve">Use </w:t>
            </w:r>
            <w:proofErr w:type="spellStart"/>
            <w:proofErr w:type="gramStart"/>
            <w:r>
              <w:rPr>
                <w:rFonts w:ascii="Topmarks" w:hAnsi="Topmarks"/>
                <w:sz w:val="18"/>
                <w:szCs w:val="18"/>
              </w:rPr>
              <w:t>level’s</w:t>
            </w:r>
            <w:proofErr w:type="spellEnd"/>
            <w:proofErr w:type="gramEnd"/>
            <w:r>
              <w:rPr>
                <w:rFonts w:ascii="Topmarks" w:hAnsi="Topmarks"/>
                <w:sz w:val="18"/>
                <w:szCs w:val="18"/>
              </w:rPr>
              <w:t xml:space="preserve"> of programs to suit learners needs in Purple Mash (</w:t>
            </w:r>
            <w:proofErr w:type="spellStart"/>
            <w:r>
              <w:rPr>
                <w:rFonts w:ascii="Topmarks" w:hAnsi="Topmarks"/>
                <w:sz w:val="18"/>
                <w:szCs w:val="18"/>
              </w:rPr>
              <w:t>eg.</w:t>
            </w:r>
            <w:proofErr w:type="spellEnd"/>
            <w:r>
              <w:rPr>
                <w:rFonts w:ascii="Topmarks" w:hAnsi="Topmarks"/>
                <w:sz w:val="18"/>
                <w:szCs w:val="18"/>
              </w:rPr>
              <w:t xml:space="preserve"> less cells in spreadsheets, fewer columns in charts)</w:t>
            </w:r>
          </w:p>
          <w:p w14:paraId="5FD5CF94" w14:textId="29BA5650" w:rsidR="005F4B06" w:rsidRPr="003C395C" w:rsidRDefault="005F4B06" w:rsidP="005F4B06">
            <w:pPr>
              <w:rPr>
                <w:rFonts w:ascii="Topmarks" w:hAnsi="Topmarks"/>
                <w:sz w:val="24"/>
                <w:szCs w:val="24"/>
              </w:rPr>
            </w:pPr>
          </w:p>
        </w:tc>
        <w:tc>
          <w:tcPr>
            <w:tcW w:w="7276" w:type="dxa"/>
          </w:tcPr>
          <w:p w14:paraId="5905EACB" w14:textId="77777777" w:rsidR="00947388" w:rsidRDefault="00947388" w:rsidP="00947388">
            <w:pPr>
              <w:jc w:val="center"/>
              <w:rPr>
                <w:rFonts w:ascii="Topmarks" w:hAnsi="Topmarks"/>
                <w:b/>
                <w:bCs/>
                <w:sz w:val="24"/>
                <w:szCs w:val="24"/>
                <w:u w:val="single"/>
              </w:rPr>
            </w:pPr>
            <w:r w:rsidRPr="003C395C">
              <w:rPr>
                <w:rFonts w:ascii="Topmarks" w:hAnsi="Topmarks"/>
                <w:b/>
                <w:bCs/>
                <w:sz w:val="24"/>
                <w:szCs w:val="24"/>
                <w:u w:val="single"/>
              </w:rPr>
              <w:t>How can I support learners who struggle to retain vocabulary?</w:t>
            </w:r>
          </w:p>
          <w:p w14:paraId="5704DEB4" w14:textId="77777777" w:rsidR="00197489" w:rsidRPr="00197489" w:rsidRDefault="00197489" w:rsidP="00197489">
            <w:pPr>
              <w:pStyle w:val="ListParagraph"/>
              <w:numPr>
                <w:ilvl w:val="0"/>
                <w:numId w:val="2"/>
              </w:numPr>
              <w:rPr>
                <w:rFonts w:ascii="Topmarks" w:hAnsi="Topmarks"/>
                <w:sz w:val="24"/>
                <w:szCs w:val="24"/>
              </w:rPr>
            </w:pPr>
            <w:r w:rsidRPr="00197489">
              <w:rPr>
                <w:rFonts w:ascii="Topmarks" w:hAnsi="Topmarks"/>
                <w:sz w:val="18"/>
                <w:szCs w:val="18"/>
              </w:rPr>
              <w:t xml:space="preserve">Embed opportunities to recall key terms within lessons. Memorisation techniques such as tracked retrieval practice can give learners the opportunity to revisit topics across the curriculum. </w:t>
            </w:r>
          </w:p>
          <w:p w14:paraId="2E941AA4" w14:textId="77777777" w:rsidR="00197489" w:rsidRPr="00197489" w:rsidRDefault="00197489" w:rsidP="00197489">
            <w:pPr>
              <w:pStyle w:val="ListParagraph"/>
              <w:numPr>
                <w:ilvl w:val="0"/>
                <w:numId w:val="2"/>
              </w:numPr>
              <w:rPr>
                <w:rFonts w:ascii="Topmarks" w:hAnsi="Topmarks"/>
                <w:sz w:val="24"/>
                <w:szCs w:val="24"/>
              </w:rPr>
            </w:pPr>
            <w:r w:rsidRPr="00197489">
              <w:rPr>
                <w:rFonts w:ascii="Topmarks" w:hAnsi="Topmarks"/>
                <w:sz w:val="18"/>
                <w:szCs w:val="18"/>
              </w:rPr>
              <w:t xml:space="preserve">Provides learners with a glossary of key terms which they can refer to during the lesson. </w:t>
            </w:r>
          </w:p>
          <w:p w14:paraId="51D29B11" w14:textId="77777777" w:rsidR="00197489" w:rsidRPr="00197489" w:rsidRDefault="00197489" w:rsidP="00197489">
            <w:pPr>
              <w:pStyle w:val="ListParagraph"/>
              <w:numPr>
                <w:ilvl w:val="0"/>
                <w:numId w:val="2"/>
              </w:numPr>
              <w:rPr>
                <w:rFonts w:ascii="Topmarks" w:hAnsi="Topmarks"/>
                <w:sz w:val="24"/>
                <w:szCs w:val="24"/>
              </w:rPr>
            </w:pPr>
            <w:r w:rsidRPr="00197489">
              <w:rPr>
                <w:rFonts w:ascii="Topmarks" w:hAnsi="Topmarks"/>
                <w:sz w:val="18"/>
                <w:szCs w:val="18"/>
              </w:rPr>
              <w:t xml:space="preserve">Use rephrasing techniques to strengthen learner answers with correct vocabulary. </w:t>
            </w:r>
          </w:p>
          <w:p w14:paraId="288951D6" w14:textId="40CB4994" w:rsidR="00197489" w:rsidRPr="00197489" w:rsidRDefault="00197489" w:rsidP="00197489">
            <w:pPr>
              <w:pStyle w:val="ListParagraph"/>
              <w:numPr>
                <w:ilvl w:val="0"/>
                <w:numId w:val="2"/>
              </w:numPr>
              <w:rPr>
                <w:rFonts w:ascii="Topmarks" w:hAnsi="Topmarks"/>
                <w:sz w:val="24"/>
                <w:szCs w:val="24"/>
              </w:rPr>
            </w:pPr>
            <w:r w:rsidRPr="00197489">
              <w:rPr>
                <w:rFonts w:ascii="Topmarks" w:hAnsi="Topmarks"/>
                <w:sz w:val="18"/>
                <w:szCs w:val="18"/>
              </w:rPr>
              <w:t>Introduce new terms slowly and rehearse news words. Get learners to interact with the key terms in various ways such as writing, speaking, mini games, questioning and more.</w:t>
            </w:r>
          </w:p>
        </w:tc>
      </w:tr>
      <w:tr w:rsidR="00947388" w14:paraId="227F6144" w14:textId="77777777" w:rsidTr="00947388">
        <w:trPr>
          <w:trHeight w:val="4915"/>
        </w:trPr>
        <w:tc>
          <w:tcPr>
            <w:tcW w:w="7276" w:type="dxa"/>
          </w:tcPr>
          <w:p w14:paraId="37A30ACF" w14:textId="77777777" w:rsidR="00947388" w:rsidRDefault="00947388" w:rsidP="00947388">
            <w:pPr>
              <w:jc w:val="center"/>
              <w:rPr>
                <w:rFonts w:ascii="Topmarks" w:hAnsi="Topmarks"/>
                <w:b/>
                <w:bCs/>
                <w:sz w:val="24"/>
                <w:szCs w:val="24"/>
                <w:u w:val="single"/>
              </w:rPr>
            </w:pPr>
            <w:r>
              <w:rPr>
                <w:rFonts w:ascii="Topmarks" w:hAnsi="Topmarks"/>
                <w:b/>
                <w:bCs/>
                <w:sz w:val="24"/>
                <w:szCs w:val="24"/>
                <w:u w:val="single"/>
              </w:rPr>
              <w:t>How can I support learners who struggle with attention?</w:t>
            </w:r>
          </w:p>
          <w:p w14:paraId="40B27096"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Learn what hobbies or topics the learners are interested in. Find ways to incorporate this into lessons and questions. Use learners’ names in written questions to further engage them in text. </w:t>
            </w:r>
          </w:p>
          <w:p w14:paraId="188521C3"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Give clear instructions within the form of a checklist. This will break down the task into more manageable chunks. </w:t>
            </w:r>
          </w:p>
          <w:p w14:paraId="17D0C53A"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Praise learners on their contributions and for targets met, encourage them to continue and to have a growth mindset. </w:t>
            </w:r>
          </w:p>
          <w:p w14:paraId="444A71E6"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Consider the learning environment and potential distractions and make appropriate arrangements to remove these barriers. </w:t>
            </w:r>
          </w:p>
          <w:p w14:paraId="23B2FF41"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Ensure instructions are clear and signposted. </w:t>
            </w:r>
          </w:p>
          <w:p w14:paraId="442CC091" w14:textId="7777777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Be concise in teacher-led delivery. Chunk material in larger topics so learners can complete a range of engaging activities.</w:t>
            </w:r>
          </w:p>
          <w:p w14:paraId="43C139AE" w14:textId="4D5EAD57" w:rsidR="00EA0F04" w:rsidRPr="00EA0F04" w:rsidRDefault="00EA0F04" w:rsidP="00EA0F04">
            <w:pPr>
              <w:pStyle w:val="ListParagraph"/>
              <w:numPr>
                <w:ilvl w:val="0"/>
                <w:numId w:val="1"/>
              </w:numPr>
              <w:rPr>
                <w:rFonts w:ascii="Topmarks" w:hAnsi="Topmarks"/>
                <w:sz w:val="24"/>
                <w:szCs w:val="24"/>
              </w:rPr>
            </w:pPr>
            <w:r w:rsidRPr="00EA0F04">
              <w:rPr>
                <w:rFonts w:ascii="Topmarks" w:hAnsi="Topmarks"/>
                <w:sz w:val="18"/>
                <w:szCs w:val="18"/>
              </w:rPr>
              <w:t xml:space="preserve"> Check in with the learners throughout the activity, initially to check they have understood the task, to praise work completed and to challenge them further.</w:t>
            </w:r>
          </w:p>
        </w:tc>
        <w:tc>
          <w:tcPr>
            <w:tcW w:w="7276" w:type="dxa"/>
          </w:tcPr>
          <w:p w14:paraId="6D8F8977" w14:textId="77777777" w:rsidR="00947388" w:rsidRDefault="00947388" w:rsidP="00947388">
            <w:pPr>
              <w:jc w:val="center"/>
              <w:rPr>
                <w:rFonts w:ascii="Topmarks" w:hAnsi="Topmarks"/>
                <w:b/>
                <w:bCs/>
                <w:sz w:val="24"/>
                <w:szCs w:val="24"/>
                <w:u w:val="single"/>
              </w:rPr>
            </w:pPr>
            <w:r>
              <w:rPr>
                <w:rFonts w:ascii="Topmarks" w:hAnsi="Topmarks"/>
                <w:b/>
                <w:bCs/>
                <w:sz w:val="24"/>
                <w:szCs w:val="24"/>
                <w:u w:val="single"/>
              </w:rPr>
              <w:t>How can I support learners who struggle with change and transition?</w:t>
            </w:r>
          </w:p>
          <w:p w14:paraId="58AF8F59" w14:textId="77777777" w:rsidR="00A63249" w:rsidRPr="003B389D" w:rsidRDefault="00435394" w:rsidP="00A63249">
            <w:pPr>
              <w:pStyle w:val="ListParagraph"/>
              <w:numPr>
                <w:ilvl w:val="0"/>
                <w:numId w:val="3"/>
              </w:numPr>
              <w:spacing w:after="160" w:line="259" w:lineRule="auto"/>
              <w:rPr>
                <w:rFonts w:ascii="Topmarks" w:hAnsi="Topmarks"/>
                <w:sz w:val="18"/>
                <w:szCs w:val="18"/>
              </w:rPr>
            </w:pPr>
            <w:r w:rsidRPr="003B389D">
              <w:rPr>
                <w:rFonts w:ascii="Topmarks" w:hAnsi="Topmarks"/>
                <w:sz w:val="18"/>
                <w:szCs w:val="18"/>
              </w:rPr>
              <w:t xml:space="preserve">Computing doesn’t always follow the same lesson format and structure, so prepare learners in advance by explaining how the lesson will run. </w:t>
            </w:r>
          </w:p>
          <w:p w14:paraId="62E5D960" w14:textId="77777777" w:rsidR="00435394" w:rsidRPr="003B389D" w:rsidRDefault="00A63249" w:rsidP="00A63249">
            <w:pPr>
              <w:pStyle w:val="ListParagraph"/>
              <w:numPr>
                <w:ilvl w:val="0"/>
                <w:numId w:val="3"/>
              </w:numPr>
              <w:spacing w:after="160" w:line="259" w:lineRule="auto"/>
              <w:rPr>
                <w:rFonts w:ascii="Topmarks" w:hAnsi="Topmarks"/>
                <w:sz w:val="18"/>
                <w:szCs w:val="18"/>
              </w:rPr>
            </w:pPr>
            <w:r w:rsidRPr="003B389D">
              <w:rPr>
                <w:rFonts w:ascii="Topmarks" w:hAnsi="Topmarks"/>
                <w:sz w:val="18"/>
                <w:szCs w:val="18"/>
              </w:rPr>
              <w:t xml:space="preserve">Give clear instructions about when to log in and log out of the computers. Giving warnings of transition time to avoid frustration about not finishing a task. </w:t>
            </w:r>
          </w:p>
          <w:p w14:paraId="66CE977C" w14:textId="72B17853" w:rsidR="00731115" w:rsidRPr="00A63249" w:rsidRDefault="00731115" w:rsidP="00A63249">
            <w:pPr>
              <w:pStyle w:val="ListParagraph"/>
              <w:numPr>
                <w:ilvl w:val="0"/>
                <w:numId w:val="3"/>
              </w:numPr>
              <w:spacing w:after="160" w:line="259" w:lineRule="auto"/>
              <w:rPr>
                <w:rFonts w:ascii="Topmarks" w:hAnsi="Topmarks"/>
                <w:sz w:val="24"/>
                <w:szCs w:val="24"/>
              </w:rPr>
            </w:pPr>
            <w:r w:rsidRPr="003B389D">
              <w:rPr>
                <w:rFonts w:ascii="Topmarks" w:hAnsi="Topmarks"/>
                <w:sz w:val="18"/>
                <w:szCs w:val="18"/>
              </w:rPr>
              <w:t>When using computers keep to regular routine so that children are aware of what is expected of the</w:t>
            </w:r>
            <w:r w:rsidR="003B389D">
              <w:rPr>
                <w:rFonts w:ascii="Topmarks" w:hAnsi="Topmarks"/>
                <w:sz w:val="18"/>
                <w:szCs w:val="18"/>
              </w:rPr>
              <w:t xml:space="preserve">m </w:t>
            </w:r>
            <w:proofErr w:type="gramStart"/>
            <w:r w:rsidR="003B389D">
              <w:rPr>
                <w:rFonts w:ascii="Topmarks" w:hAnsi="Topmarks"/>
                <w:sz w:val="18"/>
                <w:szCs w:val="18"/>
              </w:rPr>
              <w:t xml:space="preserve">( </w:t>
            </w:r>
            <w:proofErr w:type="spellStart"/>
            <w:r w:rsidR="003B389D">
              <w:rPr>
                <w:rFonts w:ascii="Topmarks" w:hAnsi="Topmarks"/>
                <w:sz w:val="18"/>
                <w:szCs w:val="18"/>
              </w:rPr>
              <w:t>urning</w:t>
            </w:r>
            <w:proofErr w:type="spellEnd"/>
            <w:proofErr w:type="gramEnd"/>
            <w:r w:rsidR="003B389D">
              <w:rPr>
                <w:rFonts w:ascii="Topmarks" w:hAnsi="Topmarks"/>
                <w:sz w:val="18"/>
                <w:szCs w:val="18"/>
              </w:rPr>
              <w:t xml:space="preserve"> them on, logging in, logging out, carrying to the computer cupboard etc)</w:t>
            </w:r>
          </w:p>
        </w:tc>
        <w:tc>
          <w:tcPr>
            <w:tcW w:w="7276" w:type="dxa"/>
          </w:tcPr>
          <w:p w14:paraId="1E9650A2" w14:textId="77777777" w:rsidR="00947388" w:rsidRPr="003C395C" w:rsidRDefault="00947388" w:rsidP="00947388">
            <w:pPr>
              <w:jc w:val="center"/>
              <w:rPr>
                <w:rFonts w:ascii="Topmarks" w:hAnsi="Topmarks"/>
                <w:b/>
                <w:bCs/>
                <w:sz w:val="24"/>
                <w:szCs w:val="24"/>
                <w:u w:val="single"/>
              </w:rPr>
            </w:pPr>
            <w:r w:rsidRPr="003C395C">
              <w:rPr>
                <w:rFonts w:ascii="Topmarks" w:hAnsi="Topmarks"/>
                <w:b/>
                <w:bCs/>
                <w:sz w:val="24"/>
                <w:szCs w:val="24"/>
                <w:u w:val="single"/>
              </w:rPr>
              <w:t xml:space="preserve">How can I support learners who need additional time </w:t>
            </w:r>
            <w:proofErr w:type="gramStart"/>
            <w:r w:rsidRPr="003C395C">
              <w:rPr>
                <w:rFonts w:ascii="Topmarks" w:hAnsi="Topmarks"/>
                <w:b/>
                <w:bCs/>
                <w:sz w:val="24"/>
                <w:szCs w:val="24"/>
                <w:u w:val="single"/>
              </w:rPr>
              <w:t xml:space="preserve">to </w:t>
            </w:r>
            <w:r>
              <w:rPr>
                <w:rFonts w:ascii="Topmarks" w:hAnsi="Topmarks"/>
                <w:b/>
                <w:bCs/>
                <w:sz w:val="24"/>
                <w:szCs w:val="24"/>
                <w:u w:val="single"/>
              </w:rPr>
              <w:t xml:space="preserve"> </w:t>
            </w:r>
            <w:r w:rsidRPr="003C395C">
              <w:rPr>
                <w:rFonts w:ascii="Topmarks" w:hAnsi="Topmarks"/>
                <w:b/>
                <w:bCs/>
                <w:sz w:val="24"/>
                <w:szCs w:val="24"/>
                <w:u w:val="single"/>
              </w:rPr>
              <w:t>develop</w:t>
            </w:r>
            <w:proofErr w:type="gramEnd"/>
            <w:r w:rsidRPr="003C395C">
              <w:rPr>
                <w:rFonts w:ascii="Topmarks" w:hAnsi="Topmarks"/>
                <w:b/>
                <w:bCs/>
                <w:sz w:val="24"/>
                <w:szCs w:val="24"/>
                <w:u w:val="single"/>
              </w:rPr>
              <w:t xml:space="preserve"> conceptual understanding?</w:t>
            </w:r>
          </w:p>
          <w:p w14:paraId="0FAA467B" w14:textId="77777777" w:rsidR="00EA0F04" w:rsidRDefault="00EA0F04" w:rsidP="00EA0F04">
            <w:pPr>
              <w:pStyle w:val="ListParagraph"/>
              <w:numPr>
                <w:ilvl w:val="0"/>
                <w:numId w:val="2"/>
              </w:numPr>
              <w:rPr>
                <w:rFonts w:ascii="Topmarks" w:hAnsi="Topmarks"/>
                <w:sz w:val="18"/>
                <w:szCs w:val="18"/>
              </w:rPr>
            </w:pPr>
            <w:r w:rsidRPr="00EA0F04">
              <w:rPr>
                <w:rFonts w:ascii="Topmarks" w:hAnsi="Topmarks"/>
                <w:sz w:val="18"/>
                <w:szCs w:val="18"/>
              </w:rPr>
              <w:t xml:space="preserve">Model answers and get learners to look at and discuss completed examples. </w:t>
            </w:r>
          </w:p>
          <w:p w14:paraId="1924DC31" w14:textId="77777777" w:rsidR="00EA0F04" w:rsidRDefault="00EA0F04" w:rsidP="00EA0F04">
            <w:pPr>
              <w:pStyle w:val="ListParagraph"/>
              <w:numPr>
                <w:ilvl w:val="0"/>
                <w:numId w:val="2"/>
              </w:numPr>
              <w:rPr>
                <w:rFonts w:ascii="Topmarks" w:hAnsi="Topmarks"/>
                <w:sz w:val="18"/>
                <w:szCs w:val="18"/>
              </w:rPr>
            </w:pPr>
            <w:r w:rsidRPr="00EA0F04">
              <w:rPr>
                <w:rFonts w:ascii="Topmarks" w:hAnsi="Topmarks"/>
                <w:sz w:val="18"/>
                <w:szCs w:val="18"/>
              </w:rPr>
              <w:t xml:space="preserve">Assess and use learners’ prior knowledge to create links between old and new content. </w:t>
            </w:r>
          </w:p>
          <w:p w14:paraId="7FEAA6D7" w14:textId="77777777" w:rsidR="00EA0F04" w:rsidRDefault="00EA0F04" w:rsidP="00EA0F04">
            <w:pPr>
              <w:pStyle w:val="ListParagraph"/>
              <w:numPr>
                <w:ilvl w:val="0"/>
                <w:numId w:val="2"/>
              </w:numPr>
              <w:rPr>
                <w:rFonts w:ascii="Topmarks" w:hAnsi="Topmarks"/>
                <w:sz w:val="18"/>
                <w:szCs w:val="18"/>
              </w:rPr>
            </w:pPr>
            <w:r w:rsidRPr="00EA0F04">
              <w:rPr>
                <w:rFonts w:ascii="Topmarks" w:hAnsi="Topmarks"/>
                <w:sz w:val="18"/>
                <w:szCs w:val="18"/>
              </w:rPr>
              <w:t xml:space="preserve">Walk through examples together, giving learners the opportunity to ask questions. </w:t>
            </w:r>
          </w:p>
          <w:p w14:paraId="1E343199" w14:textId="58BA58B9" w:rsidR="00947388" w:rsidRPr="00EA0F04" w:rsidRDefault="00EA0F04" w:rsidP="00EA0F04">
            <w:pPr>
              <w:pStyle w:val="ListParagraph"/>
              <w:numPr>
                <w:ilvl w:val="0"/>
                <w:numId w:val="2"/>
              </w:numPr>
              <w:rPr>
                <w:rFonts w:ascii="Topmarks" w:hAnsi="Topmarks"/>
                <w:sz w:val="18"/>
                <w:szCs w:val="18"/>
              </w:rPr>
            </w:pPr>
            <w:r w:rsidRPr="00EA0F04">
              <w:rPr>
                <w:rFonts w:ascii="Topmarks" w:hAnsi="Topmarks"/>
                <w:sz w:val="18"/>
                <w:szCs w:val="18"/>
              </w:rPr>
              <w:t>Address misconceptions early.</w:t>
            </w:r>
          </w:p>
          <w:p w14:paraId="127D9F8D" w14:textId="77777777" w:rsidR="00EA0F04" w:rsidRDefault="00EA0F04" w:rsidP="00EA0F04">
            <w:pPr>
              <w:rPr>
                <w:rFonts w:ascii="Topmarks" w:hAnsi="Topmarks"/>
                <w:sz w:val="24"/>
                <w:szCs w:val="24"/>
              </w:rPr>
            </w:pPr>
          </w:p>
          <w:p w14:paraId="609AF7F0" w14:textId="77777777" w:rsidR="00EA0F04" w:rsidRDefault="00EA0F04" w:rsidP="00EA0F04">
            <w:pPr>
              <w:rPr>
                <w:rFonts w:ascii="Topmarks" w:hAnsi="Topmarks"/>
                <w:sz w:val="24"/>
                <w:szCs w:val="24"/>
              </w:rPr>
            </w:pPr>
          </w:p>
          <w:p w14:paraId="07A00F80" w14:textId="3426A102" w:rsidR="00EA0F04" w:rsidRPr="00EA0F04" w:rsidRDefault="00EA0F04" w:rsidP="00EA0F04">
            <w:pPr>
              <w:tabs>
                <w:tab w:val="left" w:pos="4380"/>
              </w:tabs>
              <w:rPr>
                <w:rFonts w:ascii="Topmarks" w:hAnsi="Topmarks"/>
                <w:sz w:val="24"/>
                <w:szCs w:val="24"/>
              </w:rPr>
            </w:pPr>
            <w:r>
              <w:rPr>
                <w:rFonts w:ascii="Topmarks" w:hAnsi="Topmarks"/>
                <w:sz w:val="24"/>
                <w:szCs w:val="24"/>
              </w:rPr>
              <w:tab/>
            </w:r>
          </w:p>
        </w:tc>
      </w:tr>
    </w:tbl>
    <w:p w14:paraId="7A264844" w14:textId="2D12A9EF" w:rsidR="00947388" w:rsidRPr="00947388" w:rsidRDefault="00947388" w:rsidP="00947388">
      <w:pPr>
        <w:rPr>
          <w:rFonts w:ascii="Topmarks" w:hAnsi="Topmarks"/>
          <w:sz w:val="24"/>
          <w:szCs w:val="24"/>
        </w:rPr>
      </w:pPr>
    </w:p>
    <w:sectPr w:rsidR="00947388" w:rsidRPr="00947388"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B5B5A"/>
    <w:multiLevelType w:val="hybridMultilevel"/>
    <w:tmpl w:val="9C7CD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B10938"/>
    <w:multiLevelType w:val="hybridMultilevel"/>
    <w:tmpl w:val="D4E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36C7A"/>
    <w:rsid w:val="00065729"/>
    <w:rsid w:val="0018344C"/>
    <w:rsid w:val="00197489"/>
    <w:rsid w:val="002546FC"/>
    <w:rsid w:val="003B389D"/>
    <w:rsid w:val="003C395C"/>
    <w:rsid w:val="00416EF2"/>
    <w:rsid w:val="00435394"/>
    <w:rsid w:val="00490CE7"/>
    <w:rsid w:val="00490DDC"/>
    <w:rsid w:val="004C3058"/>
    <w:rsid w:val="00523A94"/>
    <w:rsid w:val="005F4B06"/>
    <w:rsid w:val="00731115"/>
    <w:rsid w:val="007554CF"/>
    <w:rsid w:val="00947388"/>
    <w:rsid w:val="009B1DD7"/>
    <w:rsid w:val="00A2306A"/>
    <w:rsid w:val="00A63249"/>
    <w:rsid w:val="00B53872"/>
    <w:rsid w:val="00BF3D7C"/>
    <w:rsid w:val="00C1210D"/>
    <w:rsid w:val="00CC4C1B"/>
    <w:rsid w:val="00D66CFF"/>
    <w:rsid w:val="00DA3663"/>
    <w:rsid w:val="00DB20DA"/>
    <w:rsid w:val="00E229A7"/>
    <w:rsid w:val="00EA0F04"/>
    <w:rsid w:val="00ED3A99"/>
    <w:rsid w:val="00FE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0960579C-512C-49A9-9B68-B8863C63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CE715-FB24-42BC-AEF8-75FB43784A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A18EB5-2A33-4C46-A747-481985D03E34}">
  <ds:schemaRefs>
    <ds:schemaRef ds:uri="http://purl.org/dc/elements/1.1/"/>
    <ds:schemaRef ds:uri="http://schemas.openxmlformats.org/package/2006/metadata/core-properties"/>
    <ds:schemaRef ds:uri="4d645f34-9187-4240-a1b2-ba8ab3d182d4"/>
    <ds:schemaRef ds:uri="http://purl.org/dc/dcmitype/"/>
    <ds:schemaRef ds:uri="http://schemas.microsoft.com/office/infopath/2007/PartnerControls"/>
    <ds:schemaRef ds:uri="http://schemas.microsoft.com/office/2006/documentManagement/types"/>
    <ds:schemaRef ds:uri="adffa80a-b630-420b-ba66-27fcf89fd213"/>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71AF4486-F857-4EEE-87E5-74485BAD7F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2023-01-11T12:51:00Z</dcterms:created>
  <dcterms:modified xsi:type="dcterms:W3CDTF">2023-01-13T10:34:00Z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